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DD31F">
      <w:pPr>
        <w:pStyle w:val="15"/>
        <w:keepNext w:val="0"/>
        <w:keepLines w:val="0"/>
        <w:pageBreakBefore w:val="0"/>
        <w:widowControl w:val="0"/>
        <w:kinsoku/>
        <w:wordWrap/>
        <w:overflowPunct/>
        <w:topLinePunct w:val="0"/>
        <w:autoSpaceDE/>
        <w:autoSpaceDN/>
        <w:bidi w:val="0"/>
        <w:adjustRightInd/>
        <w:snapToGrid/>
        <w:spacing w:line="680" w:lineRule="exact"/>
        <w:ind w:left="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三明市安保信息科技有限公司</w:t>
      </w:r>
    </w:p>
    <w:p w14:paraId="6CB11C9F">
      <w:pPr>
        <w:pStyle w:val="15"/>
        <w:keepNext w:val="0"/>
        <w:keepLines w:val="0"/>
        <w:pageBreakBefore w:val="0"/>
        <w:widowControl w:val="0"/>
        <w:kinsoku/>
        <w:wordWrap/>
        <w:overflowPunct/>
        <w:topLinePunct w:val="0"/>
        <w:autoSpaceDE/>
        <w:autoSpaceDN/>
        <w:bidi w:val="0"/>
        <w:adjustRightInd/>
        <w:snapToGrid/>
        <w:spacing w:line="680" w:lineRule="exact"/>
        <w:ind w:left="0" w:firstLine="0" w:firstLineChars="0"/>
        <w:jc w:val="center"/>
        <w:textAlignment w:val="auto"/>
        <w:rPr>
          <w:rFonts w:ascii="仿宋" w:hAnsi="仿宋" w:eastAsia="仿宋" w:cs="仿宋"/>
          <w:i w:val="0"/>
          <w:iCs w:val="0"/>
          <w:caps w:val="0"/>
          <w:color w:val="auto"/>
          <w:spacing w:val="0"/>
          <w:sz w:val="32"/>
          <w:szCs w:val="32"/>
          <w:shd w:val="clear" w:fill="FFFFFF"/>
        </w:rPr>
      </w:pPr>
      <w:r>
        <w:rPr>
          <w:rFonts w:hint="eastAsia" w:ascii="方正小标宋简体" w:hAnsi="方正小标宋简体" w:eastAsia="方正小标宋简体" w:cs="方正小标宋简体"/>
          <w:color w:val="auto"/>
          <w:sz w:val="44"/>
          <w:szCs w:val="44"/>
          <w:lang w:val="en-US" w:eastAsia="zh-CN"/>
        </w:rPr>
        <w:t>押运护卫服务采购项目最高限价询价公告</w:t>
      </w:r>
    </w:p>
    <w:p w14:paraId="3044BF5D">
      <w:pPr>
        <w:pStyle w:val="15"/>
        <w:keepNext w:val="0"/>
        <w:keepLines w:val="0"/>
        <w:pageBreakBefore w:val="0"/>
        <w:widowControl w:val="0"/>
        <w:kinsoku/>
        <w:wordWrap/>
        <w:overflowPunct/>
        <w:topLinePunct w:val="0"/>
        <w:autoSpaceDE/>
        <w:autoSpaceDN/>
        <w:bidi w:val="0"/>
        <w:adjustRightInd/>
        <w:snapToGrid/>
        <w:spacing w:line="560" w:lineRule="exact"/>
        <w:ind w:left="630" w:hanging="975" w:hangingChars="300"/>
        <w:textAlignment w:val="auto"/>
        <w:rPr>
          <w:rFonts w:ascii="仿宋" w:hAnsi="仿宋" w:eastAsia="仿宋" w:cs="仿宋"/>
          <w:i w:val="0"/>
          <w:iCs w:val="0"/>
          <w:caps w:val="0"/>
          <w:color w:val="auto"/>
          <w:spacing w:val="0"/>
          <w:sz w:val="32"/>
          <w:szCs w:val="32"/>
          <w:shd w:val="clear" w:fill="FFFFFF"/>
        </w:rPr>
      </w:pPr>
    </w:p>
    <w:p w14:paraId="01925C14">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三明市安保信息科技有限公司现就</w:t>
      </w:r>
      <w:r>
        <w:rPr>
          <w:rFonts w:hint="eastAsia" w:ascii="仿宋_GB2312" w:hAnsi="仿宋_GB2312" w:eastAsia="仿宋_GB2312" w:cs="仿宋_GB2312"/>
          <w:color w:val="auto"/>
          <w:sz w:val="32"/>
          <w:szCs w:val="32"/>
          <w:lang w:val="en-US" w:eastAsia="zh-CN"/>
        </w:rPr>
        <w:t>押运护卫服务采购项目最高限价</w:t>
      </w:r>
      <w:r>
        <w:rPr>
          <w:rFonts w:hint="eastAsia" w:ascii="仿宋_GB2312" w:hAnsi="仿宋_GB2312" w:eastAsia="仿宋_GB2312" w:cs="仿宋_GB2312"/>
          <w:i w:val="0"/>
          <w:iCs w:val="0"/>
          <w:caps w:val="0"/>
          <w:color w:val="auto"/>
          <w:spacing w:val="0"/>
          <w:sz w:val="32"/>
          <w:szCs w:val="32"/>
          <w:shd w:val="clear" w:fill="FFFFFF"/>
          <w:lang w:eastAsia="zh-CN"/>
        </w:rPr>
        <w:t>制定工作开展</w:t>
      </w:r>
      <w:r>
        <w:rPr>
          <w:rFonts w:hint="eastAsia" w:ascii="仿宋_GB2312" w:hAnsi="仿宋_GB2312" w:eastAsia="仿宋_GB2312" w:cs="仿宋_GB2312"/>
          <w:i w:val="0"/>
          <w:iCs w:val="0"/>
          <w:caps w:val="0"/>
          <w:color w:val="auto"/>
          <w:spacing w:val="0"/>
          <w:sz w:val="32"/>
          <w:szCs w:val="32"/>
          <w:shd w:val="clear" w:fill="FFFFFF"/>
        </w:rPr>
        <w:t>公开市场询价，欢迎</w:t>
      </w:r>
      <w:r>
        <w:rPr>
          <w:rFonts w:hint="eastAsia" w:ascii="仿宋_GB2312" w:hAnsi="仿宋_GB2312" w:eastAsia="仿宋_GB2312" w:cs="仿宋_GB2312"/>
          <w:i w:val="0"/>
          <w:iCs w:val="0"/>
          <w:caps w:val="0"/>
          <w:color w:val="auto"/>
          <w:spacing w:val="0"/>
          <w:sz w:val="32"/>
          <w:szCs w:val="32"/>
          <w:shd w:val="clear" w:fill="FFFFFF"/>
          <w:lang w:eastAsia="zh-CN"/>
        </w:rPr>
        <w:t>符合资质</w:t>
      </w:r>
      <w:r>
        <w:rPr>
          <w:rFonts w:hint="eastAsia" w:ascii="仿宋_GB2312" w:hAnsi="仿宋_GB2312" w:eastAsia="仿宋_GB2312" w:cs="仿宋_GB2312"/>
          <w:i w:val="0"/>
          <w:iCs w:val="0"/>
          <w:caps w:val="0"/>
          <w:color w:val="auto"/>
          <w:spacing w:val="0"/>
          <w:sz w:val="32"/>
          <w:szCs w:val="32"/>
          <w:shd w:val="clear" w:fill="FFFFFF"/>
        </w:rPr>
        <w:t>的</w:t>
      </w:r>
      <w:r>
        <w:rPr>
          <w:rFonts w:hint="eastAsia" w:ascii="仿宋_GB2312" w:hAnsi="仿宋_GB2312" w:eastAsia="仿宋_GB2312" w:cs="仿宋_GB2312"/>
          <w:i w:val="0"/>
          <w:iCs w:val="0"/>
          <w:caps w:val="0"/>
          <w:color w:val="auto"/>
          <w:spacing w:val="0"/>
          <w:sz w:val="32"/>
          <w:szCs w:val="32"/>
          <w:shd w:val="clear" w:fill="FFFFFF"/>
          <w:lang w:val="en-US" w:eastAsia="zh-CN"/>
        </w:rPr>
        <w:t>各单位</w:t>
      </w:r>
      <w:r>
        <w:rPr>
          <w:rFonts w:hint="eastAsia" w:ascii="仿宋_GB2312" w:hAnsi="仿宋_GB2312" w:eastAsia="仿宋_GB2312" w:cs="仿宋_GB2312"/>
          <w:i w:val="0"/>
          <w:iCs w:val="0"/>
          <w:caps w:val="0"/>
          <w:color w:val="auto"/>
          <w:spacing w:val="0"/>
          <w:sz w:val="32"/>
          <w:szCs w:val="32"/>
          <w:shd w:val="clear" w:fill="FFFFFF"/>
        </w:rPr>
        <w:t>积</w:t>
      </w:r>
      <w:r>
        <w:rPr>
          <w:rFonts w:hint="eastAsia" w:ascii="仿宋_GB2312" w:hAnsi="仿宋_GB2312" w:eastAsia="仿宋_GB2312" w:cs="仿宋_GB2312"/>
          <w:i w:val="0"/>
          <w:iCs w:val="0"/>
          <w:caps w:val="0"/>
          <w:color w:val="auto"/>
          <w:spacing w:val="0"/>
          <w:sz w:val="32"/>
          <w:szCs w:val="32"/>
          <w:shd w:val="clear" w:fill="FFFFFF"/>
          <w:lang w:val="en-US" w:eastAsia="zh-CN"/>
        </w:rPr>
        <w:t>极参与本次询价活动。</w:t>
      </w:r>
    </w:p>
    <w:p w14:paraId="137B3A4E">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一、项目概况</w:t>
      </w:r>
    </w:p>
    <w:p w14:paraId="2956786C">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项目名称：押运护卫服务采购项目</w:t>
      </w:r>
    </w:p>
    <w:p w14:paraId="22B4A819">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项目内容：根据我司要求，前往指定地点为指定货物等合法物资提供押运护卫服务。</w:t>
      </w:r>
    </w:p>
    <w:p w14:paraId="3191DDD6">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二、服务要求</w:t>
      </w:r>
    </w:p>
    <w:p w14:paraId="2948D159">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详见附件1。</w:t>
      </w:r>
    </w:p>
    <w:p w14:paraId="7FA79B61">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三、询价要求</w:t>
      </w:r>
    </w:p>
    <w:p w14:paraId="24281DA5">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1.供应商须是依法注册成立，具有独立法人资格的企业或具备相应资质的单位。</w:t>
      </w:r>
    </w:p>
    <w:p w14:paraId="27D48A05">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2.供应商无重大违法记录。</w:t>
      </w:r>
    </w:p>
    <w:p w14:paraId="486D6C66">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3.供应商需承诺遵守国家相关法律法规及本次询价活动的各项规定。</w:t>
      </w:r>
    </w:p>
    <w:p w14:paraId="623A98BA">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四、报价材料递交</w:t>
      </w:r>
    </w:p>
    <w:p w14:paraId="2CFB2658">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b/>
          <w:bCs/>
          <w:i w:val="0"/>
          <w:iCs w:val="0"/>
          <w:caps w:val="0"/>
          <w:color w:val="auto"/>
          <w:spacing w:val="0"/>
          <w:sz w:val="32"/>
          <w:szCs w:val="32"/>
          <w:shd w:val="clear" w:fill="FFFFFF"/>
          <w:lang w:val="en-US" w:eastAsia="zh-CN"/>
        </w:rPr>
        <w:t>1.时间：</w:t>
      </w:r>
      <w:r>
        <w:rPr>
          <w:rFonts w:hint="eastAsia" w:ascii="仿宋_GB2312" w:hAnsi="仿宋_GB2312" w:eastAsia="仿宋_GB2312" w:cs="仿宋_GB2312"/>
          <w:color w:val="auto"/>
          <w:kern w:val="0"/>
          <w:sz w:val="32"/>
          <w:szCs w:val="32"/>
          <w:highlight w:val="none"/>
          <w:u w:val="none"/>
          <w:lang w:val="en-US" w:eastAsia="zh-CN"/>
        </w:rPr>
        <w:t>请于2026年5月25日至2026年5月28日17:00时（北京时间）前将报价文件递交到福建省三明市沙县区虬江港区路6号港务苑4栋（三明市安保信息科技有限公司），本次报价不接受电子邮件响应文件，逾期送达的或不符合规定的响应文件将被拒绝接收</w:t>
      </w:r>
      <w:r>
        <w:rPr>
          <w:rFonts w:hint="eastAsia" w:ascii="仿宋_GB2312" w:hAnsi="仿宋_GB2312" w:eastAsia="仿宋_GB2312" w:cs="仿宋_GB2312"/>
          <w:i w:val="0"/>
          <w:iCs w:val="0"/>
          <w:caps w:val="0"/>
          <w:color w:val="auto"/>
          <w:spacing w:val="0"/>
          <w:sz w:val="32"/>
          <w:szCs w:val="32"/>
          <w:shd w:val="clear" w:fill="FFFFFF"/>
          <w:lang w:val="en-US" w:eastAsia="zh-CN"/>
        </w:rPr>
        <w:t>。</w:t>
      </w:r>
    </w:p>
    <w:p w14:paraId="30ED17ED">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b/>
          <w:bCs/>
          <w:i w:val="0"/>
          <w:iCs w:val="0"/>
          <w:caps w:val="0"/>
          <w:color w:val="auto"/>
          <w:spacing w:val="0"/>
          <w:sz w:val="32"/>
          <w:szCs w:val="32"/>
          <w:shd w:val="clear" w:fill="FFFFFF"/>
          <w:lang w:val="en-US" w:eastAsia="zh-CN"/>
        </w:rPr>
      </w:pPr>
      <w:r>
        <w:rPr>
          <w:rFonts w:hint="eastAsia" w:ascii="仿宋_GB2312" w:hAnsi="仿宋_GB2312" w:eastAsia="仿宋_GB2312" w:cs="仿宋_GB2312"/>
          <w:b/>
          <w:bCs/>
          <w:i w:val="0"/>
          <w:iCs w:val="0"/>
          <w:caps w:val="0"/>
          <w:color w:val="auto"/>
          <w:spacing w:val="0"/>
          <w:sz w:val="32"/>
          <w:szCs w:val="32"/>
          <w:shd w:val="clear" w:fill="FFFFFF"/>
          <w:lang w:val="en-US" w:eastAsia="zh-CN"/>
        </w:rPr>
        <w:t>2.材料清单：</w:t>
      </w:r>
    </w:p>
    <w:p w14:paraId="77D7E17D">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①有效的营业执照副本复印件；</w:t>
      </w:r>
    </w:p>
    <w:p w14:paraId="6E8B2630">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②承诺函（附件2）；</w:t>
      </w:r>
    </w:p>
    <w:p w14:paraId="43FAC95A">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③报价清单（附件3）；</w:t>
      </w:r>
    </w:p>
    <w:p w14:paraId="7CFDC912">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GWZT-EN" w:hAnsi="GWZT-EN" w:eastAsia="GWZT-EN" w:cs="GWZT-EN"/>
          <w:i w:val="0"/>
          <w:iCs w:val="0"/>
          <w:caps w:val="0"/>
          <w:color w:val="auto"/>
          <w:spacing w:val="0"/>
          <w:sz w:val="32"/>
          <w:szCs w:val="32"/>
          <w:shd w:val="clear" w:fill="FFFFFF"/>
          <w:lang w:val="en-US" w:eastAsia="zh-CN"/>
        </w:rPr>
        <w:t>④</w:t>
      </w:r>
      <w:r>
        <w:rPr>
          <w:rFonts w:hint="eastAsia" w:ascii="仿宋_GB2312" w:hAnsi="仿宋_GB2312" w:eastAsia="仿宋_GB2312" w:cs="仿宋_GB2312"/>
          <w:i w:val="0"/>
          <w:iCs w:val="0"/>
          <w:caps w:val="0"/>
          <w:color w:val="auto"/>
          <w:spacing w:val="0"/>
          <w:sz w:val="32"/>
          <w:szCs w:val="32"/>
          <w:shd w:val="clear" w:fill="FFFFFF"/>
          <w:lang w:val="en-US" w:eastAsia="zh-CN"/>
        </w:rPr>
        <w:t>具备履行服务所必需的设备和专业技术能力的声明函（附件4）。</w:t>
      </w:r>
    </w:p>
    <w:p w14:paraId="1182E1A0">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注：所有材料均应逐页加盖供应商公章。</w:t>
      </w:r>
    </w:p>
    <w:p w14:paraId="079C36F6">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b/>
          <w:bCs/>
          <w:i w:val="0"/>
          <w:iCs w:val="0"/>
          <w:caps w:val="0"/>
          <w:color w:val="auto"/>
          <w:spacing w:val="0"/>
          <w:sz w:val="32"/>
          <w:szCs w:val="32"/>
          <w:shd w:val="clear" w:fill="FFFFFF"/>
          <w:lang w:val="en-US" w:eastAsia="zh-CN"/>
        </w:rPr>
        <w:t>3.提交方式：</w:t>
      </w:r>
      <w:r>
        <w:rPr>
          <w:rFonts w:hint="eastAsia" w:ascii="仿宋_GB2312" w:hAnsi="仿宋_GB2312" w:eastAsia="仿宋_GB2312" w:cs="仿宋_GB2312"/>
          <w:i w:val="0"/>
          <w:iCs w:val="0"/>
          <w:caps w:val="0"/>
          <w:color w:val="auto"/>
          <w:spacing w:val="0"/>
          <w:sz w:val="32"/>
          <w:szCs w:val="32"/>
          <w:shd w:val="clear" w:fill="FFFFFF"/>
          <w:lang w:val="en-US" w:eastAsia="zh-CN"/>
        </w:rPr>
        <w:t>纸质文件1份，现场递交（或邮寄）至</w:t>
      </w:r>
      <w:r>
        <w:rPr>
          <w:rFonts w:hint="eastAsia" w:ascii="仿宋_GB2312" w:hAnsi="仿宋_GB2312" w:eastAsia="仿宋_GB2312" w:cs="仿宋_GB2312"/>
          <w:color w:val="auto"/>
          <w:kern w:val="0"/>
          <w:sz w:val="32"/>
          <w:szCs w:val="32"/>
          <w:highlight w:val="none"/>
          <w:lang w:val="en-US" w:eastAsia="zh-CN"/>
        </w:rPr>
        <w:t>三明市安保信息科技有限公司</w:t>
      </w:r>
      <w:r>
        <w:rPr>
          <w:rFonts w:hint="eastAsia" w:ascii="仿宋_GB2312" w:hAnsi="仿宋_GB2312" w:eastAsia="仿宋_GB2312" w:cs="仿宋_GB2312"/>
          <w:i w:val="0"/>
          <w:iCs w:val="0"/>
          <w:caps w:val="0"/>
          <w:color w:val="auto"/>
          <w:spacing w:val="0"/>
          <w:sz w:val="32"/>
          <w:szCs w:val="32"/>
          <w:shd w:val="clear" w:fill="FFFFFF"/>
          <w:lang w:val="en-US" w:eastAsia="zh-CN"/>
        </w:rPr>
        <w:t>[地址：</w:t>
      </w:r>
      <w:r>
        <w:rPr>
          <w:rFonts w:hint="eastAsia" w:ascii="仿宋_GB2312" w:hAnsi="仿宋_GB2312" w:eastAsia="仿宋_GB2312" w:cs="仿宋_GB2312"/>
          <w:color w:val="auto"/>
          <w:kern w:val="0"/>
          <w:sz w:val="32"/>
          <w:szCs w:val="32"/>
          <w:highlight w:val="none"/>
          <w:lang w:val="en-US" w:eastAsia="zh-CN"/>
        </w:rPr>
        <w:t>福建省三明市沙县区虬江港区路6号港务苑4栋</w:t>
      </w:r>
      <w:r>
        <w:rPr>
          <w:rFonts w:hint="eastAsia" w:ascii="仿宋_GB2312" w:hAnsi="仿宋_GB2312" w:eastAsia="仿宋_GB2312" w:cs="仿宋_GB2312"/>
          <w:i w:val="0"/>
          <w:iCs w:val="0"/>
          <w:caps w:val="0"/>
          <w:color w:val="auto"/>
          <w:spacing w:val="0"/>
          <w:sz w:val="32"/>
          <w:szCs w:val="32"/>
          <w:shd w:val="clear" w:fill="FFFFFF"/>
          <w:lang w:val="en-US" w:eastAsia="zh-CN"/>
        </w:rPr>
        <w:t>，联系人：小周 18305960313]。</w:t>
      </w:r>
    </w:p>
    <w:p w14:paraId="62D323BC">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五、其他事项说明</w:t>
      </w:r>
    </w:p>
    <w:p w14:paraId="6BD37416">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1.参与本次报价的单位不影响其参与本项目后续的采购招投标活动。</w:t>
      </w:r>
    </w:p>
    <w:p w14:paraId="1F7F6B6A">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2.本公告询价情况及各单位报价情况均不予信息公开，所获取的信息仅作为最高限价参考使用，各单位提供的报价不作为本项目最终成交的依据。</w:t>
      </w:r>
    </w:p>
    <w:p w14:paraId="7951D73B">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3.各单位自愿无偿参与报价，所发生的费用自理，不得向询价人要求支付任何报酬、费用或主张其他权益。报价单位参与本次市场询价活动所提供的材料不予退还。</w:t>
      </w:r>
    </w:p>
    <w:p w14:paraId="2BCDE9B3">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4.各单位提供的报价是否采纳，均不作任何书面回复。</w:t>
      </w:r>
    </w:p>
    <w:p w14:paraId="18112C9A">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5.各单位须对所递交的报价文件及与报价有关的证明和材料的真实性负责，若以弄虚作假给询价人造成损失的，依法承担赔偿责任。</w:t>
      </w:r>
    </w:p>
    <w:p w14:paraId="127FA5E9">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六、联系方式</w:t>
      </w:r>
    </w:p>
    <w:p w14:paraId="0553D52F">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名称：</w:t>
      </w:r>
      <w:r>
        <w:rPr>
          <w:rFonts w:hint="eastAsia" w:ascii="仿宋_GB2312" w:hAnsi="仿宋_GB2312" w:eastAsia="仿宋_GB2312" w:cs="仿宋_GB2312"/>
          <w:color w:val="auto"/>
          <w:kern w:val="0"/>
          <w:sz w:val="32"/>
          <w:szCs w:val="32"/>
          <w:highlight w:val="none"/>
          <w:lang w:val="en-US" w:eastAsia="zh-CN"/>
        </w:rPr>
        <w:t>三明市安保信息科技有限公司</w:t>
      </w:r>
    </w:p>
    <w:p w14:paraId="0BBE6180">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地址：</w:t>
      </w:r>
      <w:r>
        <w:rPr>
          <w:rFonts w:hint="eastAsia" w:ascii="仿宋_GB2312" w:hAnsi="仿宋_GB2312" w:eastAsia="仿宋_GB2312" w:cs="仿宋_GB2312"/>
          <w:color w:val="auto"/>
          <w:kern w:val="0"/>
          <w:sz w:val="32"/>
          <w:szCs w:val="32"/>
          <w:highlight w:val="none"/>
          <w:lang w:val="en-US" w:eastAsia="zh-CN"/>
        </w:rPr>
        <w:t>福建省三明市沙县区虬江港区路6号港务苑4栋</w:t>
      </w:r>
    </w:p>
    <w:p w14:paraId="0BDCA2A6">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联系人：小周 18305960313</w:t>
      </w:r>
    </w:p>
    <w:p w14:paraId="606D0E1C">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7F8BD4A3">
      <w:pPr>
        <w:pStyle w:val="15"/>
        <w:keepNext w:val="0"/>
        <w:keepLines w:val="0"/>
        <w:pageBreakBefore w:val="0"/>
        <w:widowControl w:val="0"/>
        <w:kinsoku/>
        <w:wordWrap/>
        <w:overflowPunct/>
        <w:topLinePunct w:val="0"/>
        <w:autoSpaceDE/>
        <w:autoSpaceDN/>
        <w:bidi w:val="0"/>
        <w:adjustRightInd/>
        <w:snapToGrid/>
        <w:spacing w:line="560" w:lineRule="exact"/>
        <w:ind w:left="0" w:firstLine="65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6F201025">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0" w:rightChars="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三明市安保信息科技有限公司</w:t>
      </w:r>
    </w:p>
    <w:p w14:paraId="19B6018E">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2026年5月25日</w:t>
      </w:r>
    </w:p>
    <w:p w14:paraId="707AE0CD">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5BFA4EE6">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07FFE9A0">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2815CBC0">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5283CC65">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078DCD8D">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50A32E2E">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2BE439DF">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1FBF517C">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4D016E2A">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588BE067">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24806F96">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p>
    <w:p w14:paraId="2F7AFA0A">
      <w:pPr>
        <w:pStyle w:val="15"/>
        <w:keepNext w:val="0"/>
        <w:keepLines w:val="0"/>
        <w:pageBreakBefore w:val="0"/>
        <w:widowControl w:val="0"/>
        <w:kinsoku/>
        <w:wordWrap/>
        <w:overflowPunct/>
        <w:topLinePunct w:val="0"/>
        <w:autoSpaceDE/>
        <w:autoSpaceDN/>
        <w:bidi w:val="0"/>
        <w:adjustRightInd/>
        <w:snapToGrid/>
        <w:spacing w:line="560" w:lineRule="exact"/>
        <w:ind w:left="2365" w:leftChars="1100" w:right="860" w:rightChars="400" w:firstLine="650" w:firstLineChars="200"/>
        <w:jc w:val="right"/>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p>
    <w:p w14:paraId="55593FCC">
      <w:pPr>
        <w:pStyle w:val="15"/>
        <w:spacing w:line="600" w:lineRule="exact"/>
        <w:ind w:right="700"/>
        <w:jc w:val="left"/>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附件1</w:t>
      </w:r>
    </w:p>
    <w:p w14:paraId="69094797">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仿宋_GB2312" w:hAnsi="仿宋_GB2312" w:eastAsia="仿宋_GB2312" w:cs="仿宋_GB2312"/>
          <w:color w:val="auto"/>
          <w:kern w:val="0"/>
          <w:sz w:val="32"/>
          <w:szCs w:val="32"/>
          <w:highlight w:val="none"/>
          <w:lang w:val="en-US" w:eastAsia="zh-CN"/>
        </w:rPr>
      </w:pPr>
    </w:p>
    <w:p w14:paraId="65E75F23">
      <w:pPr>
        <w:pStyle w:val="15"/>
        <w:keepNext w:val="0"/>
        <w:keepLines w:val="0"/>
        <w:pageBreakBefore w:val="0"/>
        <w:widowControl w:val="0"/>
        <w:kinsoku/>
        <w:wordWrap/>
        <w:overflowPunct/>
        <w:topLinePunct w:val="0"/>
        <w:autoSpaceDE/>
        <w:autoSpaceDN/>
        <w:bidi w:val="0"/>
        <w:adjustRightInd/>
        <w:snapToGrid/>
        <w:spacing w:line="560" w:lineRule="exact"/>
        <w:ind w:right="697"/>
        <w:jc w:val="center"/>
        <w:textAlignment w:val="auto"/>
        <w:rPr>
          <w:rFonts w:hint="default" w:ascii="仿宋_GB2312" w:hAnsi="仿宋_GB2312" w:eastAsia="方正小标宋简体" w:cs="仿宋_GB2312"/>
          <w:color w:val="auto"/>
          <w:kern w:val="0"/>
          <w:sz w:val="32"/>
          <w:szCs w:val="32"/>
          <w:highlight w:val="none"/>
          <w:lang w:val="en-US" w:eastAsia="zh-CN"/>
        </w:rPr>
      </w:pPr>
      <w:r>
        <w:rPr>
          <w:rFonts w:hint="eastAsia" w:ascii="方正小标宋简体" w:hAnsi="方正小标宋简体" w:eastAsia="方正小标宋简体" w:cs="方正小标宋简体"/>
          <w:b w:val="0"/>
          <w:bCs w:val="0"/>
          <w:sz w:val="36"/>
        </w:rPr>
        <w:t>押运护卫服务采购项目</w:t>
      </w:r>
      <w:r>
        <w:rPr>
          <w:rFonts w:hint="eastAsia" w:ascii="方正小标宋简体" w:hAnsi="方正小标宋简体" w:eastAsia="方正小标宋简体" w:cs="方正小标宋简体"/>
          <w:b w:val="0"/>
          <w:bCs w:val="0"/>
          <w:sz w:val="36"/>
          <w:lang w:val="en-US" w:eastAsia="zh-CN"/>
        </w:rPr>
        <w:t>服务要求</w:t>
      </w:r>
    </w:p>
    <w:p w14:paraId="132B51FB">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仿宋_GB2312" w:hAnsi="仿宋_GB2312" w:eastAsia="仿宋_GB2312" w:cs="仿宋_GB2312"/>
          <w:color w:val="auto"/>
          <w:kern w:val="0"/>
          <w:sz w:val="32"/>
          <w:szCs w:val="32"/>
          <w:highlight w:val="none"/>
          <w:lang w:val="en-US" w:eastAsia="zh-CN"/>
        </w:rPr>
      </w:pPr>
    </w:p>
    <w:p w14:paraId="1ABA7DCD">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一、服务范围</w:t>
      </w:r>
    </w:p>
    <w:p w14:paraId="4E6C47BD">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根据我司要求，前往指定地点为指定货物等合法物资提供押运护卫服务。</w:t>
      </w:r>
    </w:p>
    <w:p w14:paraId="5FE7A555">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二、服务要求</w:t>
      </w:r>
    </w:p>
    <w:p w14:paraId="1E383153">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按</w:t>
      </w:r>
      <w:r>
        <w:rPr>
          <w:rFonts w:hint="eastAsia" w:ascii="仿宋_GB2312" w:hAnsi="仿宋_GB2312" w:eastAsia="仿宋_GB2312" w:cs="仿宋_GB2312"/>
          <w:sz w:val="28"/>
          <w:szCs w:val="28"/>
          <w:lang w:val="en-US" w:eastAsia="zh-CN"/>
        </w:rPr>
        <w:t>我司</w:t>
      </w:r>
      <w:r>
        <w:rPr>
          <w:rFonts w:hint="eastAsia" w:ascii="仿宋_GB2312" w:hAnsi="仿宋_GB2312" w:eastAsia="仿宋_GB2312" w:cs="仿宋_GB2312"/>
          <w:sz w:val="28"/>
          <w:szCs w:val="28"/>
        </w:rPr>
        <w:t>通知</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具体运输时间，安排专人专车</w:t>
      </w:r>
      <w:r>
        <w:rPr>
          <w:rFonts w:hint="eastAsia" w:ascii="仿宋_GB2312" w:hAnsi="仿宋_GB2312" w:eastAsia="仿宋_GB2312" w:cs="仿宋_GB2312"/>
          <w:sz w:val="28"/>
          <w:szCs w:val="28"/>
          <w:lang w:val="en-US" w:eastAsia="zh-CN"/>
        </w:rPr>
        <w:t>通过押运护卫形式，将随车人员及</w:t>
      </w:r>
      <w:r>
        <w:rPr>
          <w:rFonts w:hint="eastAsia" w:ascii="仿宋_GB2312" w:hAnsi="仿宋_GB2312" w:eastAsia="仿宋_GB2312" w:cs="仿宋_GB2312"/>
          <w:sz w:val="28"/>
          <w:szCs w:val="28"/>
        </w:rPr>
        <w:t>合法物品</w:t>
      </w:r>
      <w:r>
        <w:rPr>
          <w:rFonts w:hint="eastAsia" w:ascii="仿宋_GB2312" w:hAnsi="仿宋_GB2312" w:eastAsia="仿宋_GB2312" w:cs="仿宋_GB2312"/>
          <w:sz w:val="28"/>
          <w:szCs w:val="28"/>
          <w:lang w:val="en-US" w:eastAsia="zh-CN"/>
        </w:rPr>
        <w:t>到指定的装车地点接（送）</w:t>
      </w:r>
      <w:r>
        <w:rPr>
          <w:rFonts w:hint="eastAsia" w:ascii="仿宋_GB2312" w:hAnsi="仿宋_GB2312" w:eastAsia="仿宋_GB2312" w:cs="仿宋_GB2312"/>
          <w:sz w:val="28"/>
          <w:szCs w:val="28"/>
        </w:rPr>
        <w:t>至指定</w:t>
      </w:r>
      <w:r>
        <w:rPr>
          <w:rFonts w:hint="eastAsia" w:ascii="仿宋_GB2312" w:hAnsi="仿宋_GB2312" w:eastAsia="仿宋_GB2312" w:cs="仿宋_GB2312"/>
          <w:sz w:val="28"/>
          <w:szCs w:val="28"/>
          <w:lang w:val="en-US" w:eastAsia="zh-CN"/>
        </w:rPr>
        <w:t>的卸车</w:t>
      </w:r>
      <w:r>
        <w:rPr>
          <w:rFonts w:hint="eastAsia" w:ascii="仿宋_GB2312" w:hAnsi="仿宋_GB2312" w:eastAsia="仿宋_GB2312" w:cs="仿宋_GB2312"/>
          <w:sz w:val="28"/>
          <w:szCs w:val="28"/>
        </w:rPr>
        <w:t>地点。</w:t>
      </w:r>
    </w:p>
    <w:p w14:paraId="1C0BDD07">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rPr>
        <w:t>押运人员提供</w:t>
      </w:r>
      <w:r>
        <w:rPr>
          <w:rFonts w:hint="eastAsia" w:ascii="仿宋_GB2312" w:hAnsi="仿宋_GB2312" w:eastAsia="仿宋_GB2312" w:cs="仿宋_GB2312"/>
          <w:color w:val="auto"/>
          <w:sz w:val="28"/>
          <w:szCs w:val="28"/>
          <w:lang w:val="en-US" w:eastAsia="zh-CN"/>
        </w:rPr>
        <w:t>押运</w:t>
      </w:r>
      <w:r>
        <w:rPr>
          <w:rFonts w:hint="eastAsia" w:ascii="仿宋_GB2312" w:hAnsi="仿宋_GB2312" w:eastAsia="仿宋_GB2312" w:cs="仿宋_GB2312"/>
          <w:color w:val="auto"/>
          <w:sz w:val="28"/>
          <w:szCs w:val="28"/>
        </w:rPr>
        <w:t>护卫时，必须</w:t>
      </w:r>
      <w:r>
        <w:rPr>
          <w:rFonts w:hint="eastAsia" w:ascii="仿宋_GB2312" w:hAnsi="仿宋_GB2312" w:eastAsia="仿宋_GB2312" w:cs="仿宋_GB2312"/>
          <w:color w:val="auto"/>
          <w:sz w:val="28"/>
          <w:szCs w:val="28"/>
          <w:lang w:val="en-US" w:eastAsia="zh-CN"/>
        </w:rPr>
        <w:t>保证1辆</w:t>
      </w:r>
      <w:r>
        <w:rPr>
          <w:rFonts w:hint="eastAsia" w:ascii="仿宋_GB2312" w:hAnsi="仿宋_GB2312" w:eastAsia="仿宋_GB2312" w:cs="仿宋_GB2312"/>
          <w:color w:val="auto"/>
          <w:sz w:val="28"/>
          <w:szCs w:val="28"/>
        </w:rPr>
        <w:t>专用运钞车辆</w:t>
      </w:r>
      <w:r>
        <w:rPr>
          <w:rFonts w:hint="eastAsia" w:ascii="仿宋_GB2312" w:hAnsi="仿宋_GB2312" w:eastAsia="仿宋_GB2312" w:cs="仿宋_GB2312"/>
          <w:color w:val="auto"/>
          <w:sz w:val="28"/>
          <w:szCs w:val="28"/>
          <w:lang w:val="en-US" w:eastAsia="zh-CN"/>
        </w:rPr>
        <w:t>为我司提供服务</w:t>
      </w:r>
      <w:r>
        <w:rPr>
          <w:rFonts w:hint="eastAsia" w:ascii="仿宋_GB2312" w:hAnsi="仿宋_GB2312" w:eastAsia="仿宋_GB2312" w:cs="仿宋_GB2312"/>
          <w:color w:val="auto"/>
          <w:sz w:val="28"/>
          <w:szCs w:val="28"/>
        </w:rPr>
        <w:t>，配备专业驾驶员1人，人员必须佩戴有效身份证明卡。必须将专用运钞车辆牌号、人员身份证明卡复印件、2寸彩色照片等资料加盖公章后提供给</w:t>
      </w:r>
      <w:r>
        <w:rPr>
          <w:rFonts w:hint="eastAsia" w:ascii="仿宋_GB2312" w:hAnsi="仿宋_GB2312" w:eastAsia="仿宋_GB2312" w:cs="仿宋_GB2312"/>
          <w:color w:val="auto"/>
          <w:sz w:val="28"/>
          <w:szCs w:val="28"/>
          <w:lang w:val="en-US" w:eastAsia="zh-CN"/>
        </w:rPr>
        <w:t>我司</w:t>
      </w:r>
      <w:r>
        <w:rPr>
          <w:rFonts w:hint="eastAsia" w:ascii="仿宋_GB2312" w:hAnsi="仿宋_GB2312" w:eastAsia="仿宋_GB2312" w:cs="仿宋_GB2312"/>
          <w:color w:val="auto"/>
          <w:sz w:val="28"/>
          <w:szCs w:val="28"/>
        </w:rPr>
        <w:t>负责人（或经办人员），作为核对身份之用。如遇车号、人员更换，身份证明卡遗失等情况，须在当日护卫前及时通知</w:t>
      </w:r>
      <w:r>
        <w:rPr>
          <w:rFonts w:hint="eastAsia" w:ascii="仿宋_GB2312" w:hAnsi="仿宋_GB2312" w:eastAsia="仿宋_GB2312" w:cs="仿宋_GB2312"/>
          <w:color w:val="auto"/>
          <w:sz w:val="28"/>
          <w:szCs w:val="28"/>
          <w:lang w:val="en-US" w:eastAsia="zh-CN"/>
        </w:rPr>
        <w:t>我司</w:t>
      </w:r>
      <w:r>
        <w:rPr>
          <w:rFonts w:hint="eastAsia" w:ascii="仿宋_GB2312" w:hAnsi="仿宋_GB2312" w:eastAsia="仿宋_GB2312" w:cs="仿宋_GB2312"/>
          <w:color w:val="auto"/>
          <w:sz w:val="28"/>
          <w:szCs w:val="28"/>
        </w:rPr>
        <w:t>，以便各方采取应对措施，重新确认人员的身份</w:t>
      </w:r>
      <w:r>
        <w:rPr>
          <w:rFonts w:hint="eastAsia" w:ascii="仿宋_GB2312" w:hAnsi="仿宋_GB2312" w:eastAsia="仿宋_GB2312" w:cs="仿宋_GB2312"/>
          <w:sz w:val="28"/>
          <w:szCs w:val="28"/>
        </w:rPr>
        <w:t>。</w:t>
      </w:r>
    </w:p>
    <w:p w14:paraId="1A44BFA6">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3、每趟次押运服务期间，</w:t>
      </w:r>
      <w:r>
        <w:rPr>
          <w:rFonts w:hint="eastAsia" w:ascii="仿宋_GB2312" w:hAnsi="仿宋_GB2312" w:eastAsia="仿宋_GB2312" w:cs="仿宋_GB2312"/>
          <w:color w:val="auto"/>
          <w:sz w:val="28"/>
          <w:szCs w:val="28"/>
        </w:rPr>
        <w:t>把</w:t>
      </w:r>
      <w:r>
        <w:rPr>
          <w:rFonts w:hint="eastAsia" w:ascii="仿宋_GB2312" w:hAnsi="仿宋_GB2312" w:eastAsia="仿宋_GB2312" w:cs="仿宋_GB2312"/>
          <w:color w:val="auto"/>
          <w:sz w:val="28"/>
          <w:szCs w:val="28"/>
          <w:lang w:val="en-US" w:eastAsia="zh-CN"/>
        </w:rPr>
        <w:t>运钞车</w:t>
      </w:r>
      <w:r>
        <w:rPr>
          <w:rFonts w:hint="eastAsia" w:ascii="仿宋_GB2312" w:hAnsi="仿宋_GB2312" w:eastAsia="仿宋_GB2312" w:cs="仿宋_GB2312"/>
          <w:color w:val="auto"/>
          <w:sz w:val="28"/>
          <w:szCs w:val="28"/>
        </w:rPr>
        <w:t>后尾箱钥匙交接给</w:t>
      </w:r>
      <w:r>
        <w:rPr>
          <w:rFonts w:hint="eastAsia" w:ascii="仿宋_GB2312" w:hAnsi="仿宋_GB2312" w:eastAsia="仿宋_GB2312" w:cs="仿宋_GB2312"/>
          <w:color w:val="auto"/>
          <w:sz w:val="28"/>
          <w:szCs w:val="28"/>
          <w:lang w:val="en-US" w:eastAsia="zh-CN"/>
        </w:rPr>
        <w:t>我司派出人员掌管</w:t>
      </w:r>
      <w:r>
        <w:rPr>
          <w:rFonts w:hint="eastAsia" w:ascii="仿宋_GB2312" w:hAnsi="仿宋_GB2312" w:eastAsia="仿宋_GB2312" w:cs="仿宋_GB2312"/>
          <w:color w:val="auto"/>
          <w:sz w:val="28"/>
          <w:szCs w:val="28"/>
        </w:rPr>
        <w:t>，由</w:t>
      </w:r>
      <w:r>
        <w:rPr>
          <w:rFonts w:hint="eastAsia" w:ascii="仿宋_GB2312" w:hAnsi="仿宋_GB2312" w:eastAsia="仿宋_GB2312" w:cs="仿宋_GB2312"/>
          <w:color w:val="auto"/>
          <w:sz w:val="28"/>
          <w:szCs w:val="28"/>
          <w:lang w:val="en-US" w:eastAsia="zh-CN"/>
        </w:rPr>
        <w:t>我司派出人员</w:t>
      </w:r>
      <w:r>
        <w:rPr>
          <w:rFonts w:hint="eastAsia" w:ascii="仿宋_GB2312" w:hAnsi="仿宋_GB2312" w:eastAsia="仿宋_GB2312" w:cs="仿宋_GB2312"/>
          <w:color w:val="auto"/>
          <w:sz w:val="28"/>
          <w:szCs w:val="28"/>
        </w:rPr>
        <w:t>自行装卸物品，专业驾驶员不接触</w:t>
      </w:r>
      <w:r>
        <w:rPr>
          <w:rFonts w:hint="eastAsia" w:ascii="仿宋_GB2312" w:hAnsi="仿宋_GB2312" w:eastAsia="仿宋_GB2312" w:cs="仿宋_GB2312"/>
          <w:color w:val="auto"/>
          <w:sz w:val="28"/>
          <w:szCs w:val="28"/>
          <w:lang w:val="en-US" w:eastAsia="zh-CN"/>
        </w:rPr>
        <w:t>我司</w:t>
      </w:r>
      <w:r>
        <w:rPr>
          <w:rFonts w:hint="eastAsia" w:ascii="仿宋_GB2312" w:hAnsi="仿宋_GB2312" w:eastAsia="仿宋_GB2312" w:cs="仿宋_GB2312"/>
          <w:color w:val="auto"/>
          <w:sz w:val="28"/>
          <w:szCs w:val="28"/>
        </w:rPr>
        <w:t>所押运物品</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专业驾驶员</w:t>
      </w:r>
      <w:r>
        <w:rPr>
          <w:rFonts w:hint="eastAsia" w:ascii="仿宋_GB2312" w:hAnsi="仿宋_GB2312" w:eastAsia="仿宋_GB2312" w:cs="仿宋_GB2312"/>
          <w:color w:val="auto"/>
          <w:sz w:val="28"/>
          <w:szCs w:val="28"/>
          <w:lang w:val="en-US" w:eastAsia="zh-CN"/>
        </w:rPr>
        <w:t>只对从押运起始点发车到目的地</w:t>
      </w:r>
      <w:r>
        <w:rPr>
          <w:rFonts w:hint="eastAsia" w:ascii="仿宋_GB2312" w:hAnsi="仿宋_GB2312" w:eastAsia="仿宋_GB2312" w:cs="仿宋_GB2312"/>
          <w:color w:val="auto"/>
          <w:sz w:val="28"/>
          <w:szCs w:val="28"/>
        </w:rPr>
        <w:t>卸车</w:t>
      </w:r>
      <w:r>
        <w:rPr>
          <w:rFonts w:hint="eastAsia" w:ascii="仿宋_GB2312" w:hAnsi="仿宋_GB2312" w:eastAsia="仿宋_GB2312" w:cs="仿宋_GB2312"/>
          <w:color w:val="auto"/>
          <w:sz w:val="28"/>
          <w:szCs w:val="28"/>
          <w:lang w:val="en-US" w:eastAsia="zh-CN"/>
        </w:rPr>
        <w:t>期间，所押运的标的物及我司乘车人员的交通运输及押运护卫安全负责。</w:t>
      </w:r>
    </w:p>
    <w:p w14:paraId="75C4D2D7">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4、专用运钞车辆应安装全车视频监控设施，并对服务期内所有趟次押运全过程进行监控录像，每趟次押运视频数据保存时间不得低于30天。发生异常情况时，须按我司要求提供相应的监控数（证）据。</w:t>
      </w:r>
    </w:p>
    <w:p w14:paraId="600D035D">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三、服务地点要求</w:t>
      </w:r>
    </w:p>
    <w:p w14:paraId="16214A2D">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1、出车要求</w:t>
      </w:r>
    </w:p>
    <w:p w14:paraId="5D123A7A">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服务提供单位接到我司</w:t>
      </w:r>
      <w:r>
        <w:rPr>
          <w:rFonts w:hint="eastAsia" w:ascii="仿宋_GB2312" w:hAnsi="仿宋_GB2312" w:eastAsia="仿宋_GB2312" w:cs="仿宋_GB2312"/>
          <w:sz w:val="28"/>
          <w:szCs w:val="28"/>
        </w:rPr>
        <w:t>通知</w:t>
      </w:r>
      <w:r>
        <w:rPr>
          <w:rFonts w:hint="eastAsia" w:ascii="仿宋_GB2312" w:hAnsi="仿宋_GB2312" w:eastAsia="仿宋_GB2312" w:cs="仿宋_GB2312"/>
          <w:sz w:val="28"/>
          <w:szCs w:val="28"/>
          <w:lang w:val="en-US" w:eastAsia="zh-CN"/>
        </w:rPr>
        <w:t>后，按我司规定时间派车到指定集中地点（三明市涉案财物集中管理中心）出发，押送物品卸车后须将我司</w:t>
      </w:r>
      <w:r>
        <w:rPr>
          <w:rFonts w:hint="eastAsia" w:ascii="仿宋_GB2312" w:hAnsi="仿宋_GB2312" w:eastAsia="仿宋_GB2312" w:cs="仿宋_GB2312"/>
          <w:color w:val="auto"/>
          <w:sz w:val="28"/>
          <w:szCs w:val="28"/>
          <w:lang w:val="en-US" w:eastAsia="zh-CN"/>
        </w:rPr>
        <w:t>派出人员</w:t>
      </w:r>
      <w:r>
        <w:rPr>
          <w:rFonts w:hint="eastAsia" w:ascii="仿宋_GB2312" w:hAnsi="仿宋_GB2312" w:eastAsia="仿宋_GB2312" w:cs="仿宋_GB2312"/>
          <w:sz w:val="28"/>
          <w:szCs w:val="28"/>
          <w:lang w:val="en-US" w:eastAsia="zh-CN"/>
        </w:rPr>
        <w:t>送达至采购人指定集中地点（三明市涉案财物集中管理中心）</w:t>
      </w:r>
      <w:r>
        <w:rPr>
          <w:rFonts w:hint="eastAsia" w:ascii="仿宋_GB2312" w:hAnsi="仿宋_GB2312" w:eastAsia="仿宋_GB2312" w:cs="仿宋_GB2312"/>
          <w:sz w:val="28"/>
          <w:szCs w:val="28"/>
        </w:rPr>
        <w:t>。</w:t>
      </w:r>
    </w:p>
    <w:p w14:paraId="542F0340">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2、押送服务路线</w:t>
      </w:r>
    </w:p>
    <w:p w14:paraId="3A7CACC9">
      <w:pPr>
        <w:pStyle w:val="15"/>
        <w:keepNext w:val="0"/>
        <w:keepLines w:val="0"/>
        <w:pageBreakBefore w:val="0"/>
        <w:widowControl w:val="0"/>
        <w:kinsoku/>
        <w:wordWrap/>
        <w:overflowPunct/>
        <w:topLinePunct w:val="0"/>
        <w:autoSpaceDE/>
        <w:autoSpaceDN/>
        <w:bidi w:val="0"/>
        <w:adjustRightInd/>
        <w:snapToGrid/>
        <w:spacing w:line="560" w:lineRule="exact"/>
        <w:ind w:right="697" w:firstLine="57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按我司要求及实际行驶路线为准。</w:t>
      </w:r>
    </w:p>
    <w:p w14:paraId="3962648A">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四、运输作业要求</w:t>
      </w:r>
    </w:p>
    <w:p w14:paraId="2CA356FE">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1、服务提供单位必须指定专人作为本项目运输联系人，联系电话必须保证24小时畅通。</w:t>
      </w:r>
    </w:p>
    <w:p w14:paraId="37D408FE">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服务提供单位承运车辆符合我司要求，提供的车辆必须持有车辆行驶证、运输证、车辆货物保险等合法手续，确保合法、合规、安全运行。特殊情况下，车辆不足时，服务提供单位还应及时调配补充车辆，确保满足我司运输需要。服务提供单位应保证足够的车辆供我司灵活调度。</w:t>
      </w:r>
    </w:p>
    <w:p w14:paraId="02D6A61D">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服务提供单位必须无条件服从我司调度，严格按照我司指定的时间、地点及运输数量派车承运，不得借任何理由拒载或擅自更改货物到达地。若服务提供单位未能在指定时间抵达指定地点或拒不执行派车指令，我司有权自行调度其他车辆完成运输，由此产生的所有费用均由服务提供单位承担（可从其已产生的运费中扣除），同时我司将相应扣除服务提供单位违约金500元。</w:t>
      </w:r>
    </w:p>
    <w:p w14:paraId="2F39ECE8">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五、安全要求</w:t>
      </w:r>
    </w:p>
    <w:p w14:paraId="28615098">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1、服务提供单位指派的驾驶员应持有相应资质等级的驾驶证书。</w:t>
      </w:r>
    </w:p>
    <w:p w14:paraId="3BCA4A84">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2、服务提供单位负责运载货物的车辆应符合安全标准及核载质量要求，车厢需保持干净整洁、无污染、无异味，车身平整且无明显凸凹与尖锐凸起，同时不得混装其他货物。</w:t>
      </w:r>
    </w:p>
    <w:p w14:paraId="3FE5E2BF">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3、服务提供单位未经我司负责人同意，不得擅自将货物委托给其他公司运输。</w:t>
      </w:r>
    </w:p>
    <w:p w14:paraId="76E23A4E">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4、服务提供单位应负责运输安全，运输过程中发生安全事故导致的一切不利后果，均由服务提供单位承担。</w:t>
      </w:r>
    </w:p>
    <w:p w14:paraId="3E2AFDA3">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5、服务提供单位作业人员在承运过程中发生人身财产损害、或造成第三方人身财产损害的，相关责任由服务提供单位自行承担，因此给我司造成损失的，服务提供单位应负责赔偿。</w:t>
      </w:r>
    </w:p>
    <w:p w14:paraId="7CEF6898">
      <w:pPr>
        <w:keepNext w:val="0"/>
        <w:keepLines w:val="0"/>
        <w:pageBreakBefore w:val="0"/>
        <w:widowControl w:val="0"/>
        <w:kinsoku/>
        <w:wordWrap/>
        <w:overflowPunct/>
        <w:topLinePunct w:val="0"/>
        <w:autoSpaceDE/>
        <w:autoSpaceDN/>
        <w:bidi w:val="0"/>
        <w:adjustRightInd/>
        <w:snapToGrid/>
        <w:spacing w:line="560" w:lineRule="exact"/>
        <w:ind w:firstLine="57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六、违约责任</w:t>
      </w:r>
    </w:p>
    <w:p w14:paraId="4C0FD993">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1、服务提供单位未按双方约定的时间和地点配车、发运的，服务提供单位每迟延一次，应向我司支付违约金人民币500.00元。</w:t>
      </w:r>
    </w:p>
    <w:p w14:paraId="3B414DE3">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服务提供单位接收货物后，出现货物丢失、缺损、被服务提供单位业务人员侵占等情形时，服务提供单位应在上述事件发生后30个工作日内按我司货物实际损失进行全额赔偿，并承担和赔偿我司因此产生的法律责任和一切损失。</w:t>
      </w:r>
    </w:p>
    <w:p w14:paraId="6D9CA8C4">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57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3、所涉及的赔偿金、补偿金及违约金等，我司有权在与服务提供单位结算运费时直接扣除。</w:t>
      </w:r>
    </w:p>
    <w:p w14:paraId="5BAC7197">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仿宋_GB2312" w:hAnsi="仿宋_GB2312" w:eastAsia="仿宋_GB2312" w:cs="仿宋_GB2312"/>
          <w:color w:val="auto"/>
          <w:kern w:val="0"/>
          <w:sz w:val="32"/>
          <w:szCs w:val="32"/>
          <w:highlight w:val="none"/>
          <w:lang w:val="en-US" w:eastAsia="zh-CN"/>
        </w:rPr>
      </w:pPr>
    </w:p>
    <w:p w14:paraId="01D6F7D8">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仿宋_GB2312" w:hAnsi="仿宋_GB2312" w:eastAsia="仿宋_GB2312" w:cs="仿宋_GB2312"/>
          <w:color w:val="auto"/>
          <w:kern w:val="0"/>
          <w:sz w:val="32"/>
          <w:szCs w:val="32"/>
          <w:highlight w:val="none"/>
          <w:lang w:val="en-US" w:eastAsia="zh-CN"/>
        </w:rPr>
      </w:pPr>
    </w:p>
    <w:p w14:paraId="1706481E">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仿宋_GB2312" w:hAnsi="仿宋_GB2312" w:eastAsia="仿宋_GB2312" w:cs="仿宋_GB2312"/>
          <w:color w:val="auto"/>
          <w:kern w:val="0"/>
          <w:sz w:val="32"/>
          <w:szCs w:val="32"/>
          <w:highlight w:val="none"/>
          <w:lang w:val="en-US" w:eastAsia="zh-CN"/>
        </w:rPr>
      </w:pPr>
    </w:p>
    <w:p w14:paraId="6F2A1D1B">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仿宋_GB2312" w:hAnsi="仿宋_GB2312" w:eastAsia="仿宋_GB2312" w:cs="仿宋_GB2312"/>
          <w:color w:val="auto"/>
          <w:kern w:val="0"/>
          <w:sz w:val="32"/>
          <w:szCs w:val="32"/>
          <w:highlight w:val="none"/>
          <w:lang w:val="en-US" w:eastAsia="zh-CN"/>
        </w:rPr>
      </w:pPr>
    </w:p>
    <w:p w14:paraId="2E332BA9">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附件2</w:t>
      </w:r>
    </w:p>
    <w:p w14:paraId="2A907E22">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仿宋_GB2312" w:hAnsi="仿宋_GB2312" w:eastAsia="仿宋_GB2312" w:cs="仿宋_GB2312"/>
          <w:color w:val="auto"/>
          <w:kern w:val="0"/>
          <w:sz w:val="32"/>
          <w:szCs w:val="32"/>
          <w:highlight w:val="none"/>
          <w:lang w:val="en-US" w:eastAsia="zh-CN"/>
        </w:rPr>
      </w:pPr>
    </w:p>
    <w:p w14:paraId="0877435C">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承诺函</w:t>
      </w:r>
    </w:p>
    <w:p w14:paraId="079B2681">
      <w:pPr>
        <w:keepNext w:val="0"/>
        <w:keepLines w:val="0"/>
        <w:pageBreakBefore w:val="0"/>
        <w:widowControl w:val="0"/>
        <w:kinsoku/>
        <w:wordWrap/>
        <w:overflowPunct/>
        <w:topLinePunct w:val="0"/>
        <w:autoSpaceDE/>
        <w:autoSpaceDN/>
        <w:bidi w:val="0"/>
        <w:adjustRightInd/>
        <w:snapToGrid/>
        <w:spacing w:line="560" w:lineRule="exact"/>
        <w:ind w:right="0" w:firstLine="650" w:firstLineChars="200"/>
        <w:textAlignment w:val="auto"/>
        <w:rPr>
          <w:rFonts w:hint="eastAsia" w:ascii="仿宋_GB2312" w:eastAsia="仿宋_GB2312"/>
          <w:sz w:val="32"/>
          <w:szCs w:val="32"/>
        </w:rPr>
      </w:pPr>
    </w:p>
    <w:p w14:paraId="53C57882">
      <w:pPr>
        <w:keepNext w:val="0"/>
        <w:keepLines w:val="0"/>
        <w:pageBreakBefore w:val="0"/>
        <w:widowControl w:val="0"/>
        <w:kinsoku/>
        <w:wordWrap/>
        <w:overflowPunct/>
        <w:topLinePunct w:val="0"/>
        <w:autoSpaceDE/>
        <w:autoSpaceDN/>
        <w:bidi w:val="0"/>
        <w:adjustRightInd/>
        <w:snapToGrid/>
        <w:spacing w:line="560" w:lineRule="exact"/>
        <w:ind w:right="0" w:firstLine="0" w:firstLineChars="0"/>
        <w:textAlignment w:val="auto"/>
        <w:rPr>
          <w:rFonts w:hint="default" w:ascii="仿宋_GB2312" w:eastAsia="仿宋_GB2312"/>
          <w:color w:val="auto"/>
          <w:sz w:val="32"/>
          <w:szCs w:val="32"/>
          <w:lang w:val="en-US"/>
        </w:rPr>
      </w:pPr>
      <w:r>
        <w:rPr>
          <w:rFonts w:hint="eastAsia" w:ascii="仿宋_GB2312" w:eastAsia="仿宋_GB2312"/>
          <w:sz w:val="32"/>
          <w:szCs w:val="32"/>
        </w:rPr>
        <w:t>致：</w:t>
      </w:r>
      <w:r>
        <w:rPr>
          <w:rFonts w:hint="eastAsia" w:ascii="仿宋_GB2312" w:eastAsia="仿宋_GB2312"/>
          <w:sz w:val="32"/>
          <w:szCs w:val="32"/>
          <w:lang w:val="en-US" w:eastAsia="zh-CN"/>
        </w:rPr>
        <w:t>三明市安保信息科技有限公司</w:t>
      </w:r>
    </w:p>
    <w:p w14:paraId="686DD6C2">
      <w:pPr>
        <w:keepNext w:val="0"/>
        <w:keepLines w:val="0"/>
        <w:pageBreakBefore w:val="0"/>
        <w:widowControl w:val="0"/>
        <w:kinsoku/>
        <w:wordWrap/>
        <w:overflowPunct/>
        <w:topLinePunct w:val="0"/>
        <w:autoSpaceDE/>
        <w:autoSpaceDN/>
        <w:bidi w:val="0"/>
        <w:adjustRightInd/>
        <w:snapToGrid/>
        <w:spacing w:line="560" w:lineRule="exact"/>
        <w:ind w:right="0" w:firstLine="65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本报价单位自愿无偿参加</w:t>
      </w:r>
      <w:r>
        <w:rPr>
          <w:rFonts w:hint="eastAsia" w:ascii="仿宋_GB2312" w:hAnsi="仿宋_GB2312" w:eastAsia="仿宋_GB2312" w:cs="仿宋_GB2312"/>
          <w:b/>
          <w:bCs/>
          <w:color w:val="auto"/>
          <w:sz w:val="32"/>
          <w:szCs w:val="32"/>
          <w:u w:val="single"/>
          <w:lang w:val="en-US" w:eastAsia="zh-CN"/>
        </w:rPr>
        <w:t>押运护卫服务采购项目</w:t>
      </w:r>
      <w:r>
        <w:rPr>
          <w:rFonts w:hint="eastAsia" w:ascii="仿宋_GB2312" w:hAnsi="仿宋_GB2312" w:eastAsia="仿宋_GB2312" w:cs="仿宋_GB2312"/>
          <w:color w:val="auto"/>
          <w:sz w:val="32"/>
          <w:szCs w:val="32"/>
          <w:lang w:val="en-US" w:eastAsia="zh-CN"/>
        </w:rPr>
        <w:t>询价</w:t>
      </w:r>
      <w:r>
        <w:rPr>
          <w:rFonts w:hint="eastAsia" w:ascii="仿宋_GB2312" w:hAnsi="仿宋_GB2312" w:eastAsia="仿宋_GB2312" w:cs="仿宋_GB2312"/>
          <w:color w:val="auto"/>
          <w:sz w:val="32"/>
          <w:szCs w:val="32"/>
        </w:rPr>
        <w:t>活动，并郑重作出如下承诺：</w:t>
      </w:r>
    </w:p>
    <w:p w14:paraId="7CEFD217">
      <w:pPr>
        <w:keepNext w:val="0"/>
        <w:keepLines w:val="0"/>
        <w:pageBreakBefore w:val="0"/>
        <w:widowControl w:val="0"/>
        <w:kinsoku/>
        <w:wordWrap/>
        <w:overflowPunct/>
        <w:topLinePunct w:val="0"/>
        <w:autoSpaceDE/>
        <w:autoSpaceDN/>
        <w:bidi w:val="0"/>
        <w:adjustRightInd/>
        <w:snapToGrid/>
        <w:spacing w:line="560" w:lineRule="exact"/>
        <w:ind w:right="0" w:firstLine="65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一、我方无重大违法记录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严格遵守国家相关法律法规及本次询价活动的各项规定，自愿参与本次的询价活动。</w:t>
      </w:r>
    </w:p>
    <w:p w14:paraId="7A2C78EF">
      <w:pPr>
        <w:keepNext w:val="0"/>
        <w:keepLines w:val="0"/>
        <w:pageBreakBefore w:val="0"/>
        <w:widowControl w:val="0"/>
        <w:kinsoku/>
        <w:wordWrap/>
        <w:overflowPunct/>
        <w:topLinePunct w:val="0"/>
        <w:autoSpaceDE/>
        <w:autoSpaceDN/>
        <w:bidi w:val="0"/>
        <w:adjustRightInd/>
        <w:snapToGrid/>
        <w:spacing w:line="560" w:lineRule="exact"/>
        <w:ind w:right="0" w:firstLine="65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sz w:val="32"/>
          <w:szCs w:val="32"/>
          <w:lang w:val="en-US" w:eastAsia="zh-CN"/>
        </w:rPr>
        <w:t>我方已认真审阅本次询价公告的内容及要求，</w:t>
      </w:r>
      <w:r>
        <w:rPr>
          <w:rFonts w:hint="eastAsia" w:ascii="仿宋_GB2312" w:hAnsi="仿宋_GB2312" w:eastAsia="仿宋_GB2312" w:cs="仿宋_GB2312"/>
          <w:sz w:val="32"/>
          <w:szCs w:val="32"/>
        </w:rPr>
        <w:t>填报单价不低于成本价，不进行虚假、恶意</w:t>
      </w:r>
      <w:r>
        <w:rPr>
          <w:rFonts w:hint="eastAsia" w:ascii="仿宋_GB2312" w:hAnsi="仿宋_GB2312" w:eastAsia="仿宋_GB2312" w:cs="仿宋_GB2312"/>
          <w:sz w:val="32"/>
          <w:szCs w:val="32"/>
          <w:lang w:val="en-US" w:eastAsia="zh-CN"/>
        </w:rPr>
        <w:t>报价</w:t>
      </w:r>
      <w:r>
        <w:rPr>
          <w:rFonts w:hint="eastAsia" w:ascii="仿宋_GB2312" w:hAnsi="仿宋_GB2312" w:eastAsia="仿宋_GB2312" w:cs="仿宋_GB2312"/>
          <w:sz w:val="32"/>
          <w:szCs w:val="32"/>
        </w:rPr>
        <w:t>或以其它方式扰乱采购市场秩序</w:t>
      </w:r>
      <w:r>
        <w:rPr>
          <w:rFonts w:hint="eastAsia" w:ascii="仿宋_GB2312" w:hAnsi="仿宋_GB2312" w:eastAsia="仿宋_GB2312" w:cs="仿宋_GB2312"/>
          <w:sz w:val="32"/>
          <w:szCs w:val="32"/>
          <w:lang w:eastAsia="zh-CN"/>
        </w:rPr>
        <w:t>。</w:t>
      </w:r>
    </w:p>
    <w:p w14:paraId="0148F67C">
      <w:pPr>
        <w:keepNext w:val="0"/>
        <w:keepLines w:val="0"/>
        <w:pageBreakBefore w:val="0"/>
        <w:widowControl w:val="0"/>
        <w:kinsoku/>
        <w:wordWrap/>
        <w:overflowPunct/>
        <w:topLinePunct w:val="0"/>
        <w:autoSpaceDE/>
        <w:autoSpaceDN/>
        <w:bidi w:val="0"/>
        <w:adjustRightInd/>
        <w:snapToGrid/>
        <w:spacing w:line="560" w:lineRule="exact"/>
        <w:ind w:right="0" w:firstLine="65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rPr>
        <w:t>我方提供的全</w:t>
      </w:r>
      <w:r>
        <w:rPr>
          <w:rFonts w:hint="eastAsia" w:ascii="仿宋_GB2312" w:hAnsi="仿宋_GB2312" w:eastAsia="仿宋_GB2312" w:cs="仿宋_GB2312"/>
          <w:sz w:val="32"/>
          <w:szCs w:val="32"/>
        </w:rPr>
        <w:t>部报价</w:t>
      </w:r>
      <w:r>
        <w:rPr>
          <w:rFonts w:hint="eastAsia" w:ascii="仿宋_GB2312" w:hAnsi="仿宋_GB2312" w:eastAsia="仿宋_GB2312" w:cs="仿宋_GB2312"/>
          <w:sz w:val="32"/>
          <w:szCs w:val="32"/>
          <w:lang w:val="en-US" w:eastAsia="zh-CN"/>
        </w:rPr>
        <w:t>材料均</w:t>
      </w:r>
      <w:r>
        <w:rPr>
          <w:rFonts w:hint="eastAsia" w:ascii="仿宋_GB2312" w:hAnsi="仿宋_GB2312" w:eastAsia="仿宋_GB2312" w:cs="仿宋_GB2312"/>
          <w:sz w:val="32"/>
          <w:szCs w:val="32"/>
        </w:rPr>
        <w:t>真实、有效和合法</w:t>
      </w:r>
      <w:r>
        <w:rPr>
          <w:rFonts w:hint="eastAsia" w:ascii="仿宋_GB2312" w:hAnsi="仿宋_GB2312" w:eastAsia="仿宋_GB2312" w:cs="仿宋_GB2312"/>
          <w:sz w:val="32"/>
          <w:szCs w:val="32"/>
          <w:lang w:eastAsia="zh-CN"/>
        </w:rPr>
        <w:t>。</w:t>
      </w:r>
    </w:p>
    <w:p w14:paraId="5C36C4C1">
      <w:pPr>
        <w:keepNext w:val="0"/>
        <w:keepLines w:val="0"/>
        <w:pageBreakBefore w:val="0"/>
        <w:widowControl w:val="0"/>
        <w:kinsoku/>
        <w:wordWrap/>
        <w:overflowPunct/>
        <w:topLinePunct w:val="0"/>
        <w:autoSpaceDE/>
        <w:autoSpaceDN/>
        <w:bidi w:val="0"/>
        <w:adjustRightInd/>
        <w:snapToGrid/>
        <w:spacing w:line="560" w:lineRule="exact"/>
        <w:ind w:right="0" w:firstLine="65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本报价单位若违反上述承诺，愿承担法律责任。</w:t>
      </w:r>
    </w:p>
    <w:p w14:paraId="1839A8F8">
      <w:pPr>
        <w:keepNext w:val="0"/>
        <w:keepLines w:val="0"/>
        <w:pageBreakBefore w:val="0"/>
        <w:widowControl w:val="0"/>
        <w:kinsoku/>
        <w:wordWrap/>
        <w:overflowPunct/>
        <w:topLinePunct w:val="0"/>
        <w:autoSpaceDE/>
        <w:autoSpaceDN/>
        <w:bidi w:val="0"/>
        <w:adjustRightInd/>
        <w:snapToGrid/>
        <w:spacing w:line="560" w:lineRule="exact"/>
        <w:ind w:right="0" w:firstLine="650" w:firstLineChars="200"/>
        <w:textAlignment w:val="auto"/>
        <w:rPr>
          <w:rFonts w:hint="eastAsia" w:ascii="仿宋_GB2312" w:hAnsi="仿宋_GB2312" w:eastAsia="仿宋_GB2312" w:cs="仿宋_GB2312"/>
          <w:sz w:val="32"/>
          <w:szCs w:val="32"/>
        </w:rPr>
      </w:pPr>
    </w:p>
    <w:p w14:paraId="3F408321">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报价单位（全称加盖章）：</w:t>
      </w:r>
    </w:p>
    <w:p w14:paraId="2CB3A27F">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法定代表人（签字或盖章）：</w:t>
      </w:r>
    </w:p>
    <w:p w14:paraId="59324770">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联系电话：</w:t>
      </w:r>
    </w:p>
    <w:p w14:paraId="6A5ECADE">
      <w:pPr>
        <w:keepNext w:val="0"/>
        <w:keepLines w:val="0"/>
        <w:pageBreakBefore w:val="0"/>
        <w:widowControl w:val="0"/>
        <w:kinsoku/>
        <w:wordWrap/>
        <w:overflowPunct/>
        <w:topLinePunct w:val="0"/>
        <w:autoSpaceDE/>
        <w:autoSpaceDN/>
        <w:bidi w:val="0"/>
        <w:adjustRightInd/>
        <w:snapToGrid/>
        <w:spacing w:line="560" w:lineRule="exact"/>
        <w:ind w:right="0" w:firstLine="650" w:firstLineChars="200"/>
        <w:jc w:val="left"/>
        <w:textAlignment w:val="auto"/>
        <w:rPr>
          <w:rFonts w:hint="default" w:ascii="仿宋_GB2312" w:eastAsia="仿宋_GB2312"/>
          <w:color w:val="FF0000"/>
          <w:sz w:val="32"/>
          <w:szCs w:val="32"/>
          <w:lang w:val="en-US" w:eastAsia="zh-CN"/>
        </w:rPr>
      </w:pPr>
      <w:r>
        <w:rPr>
          <w:rFonts w:hint="eastAsia" w:ascii="仿宋_GB2312" w:hAnsi="仿宋_GB2312" w:eastAsia="仿宋_GB2312" w:cs="仿宋_GB2312"/>
          <w:color w:val="auto"/>
          <w:sz w:val="32"/>
          <w:szCs w:val="32"/>
        </w:rPr>
        <w:t>日  期：   年  月</w:t>
      </w:r>
      <w:r>
        <w:rPr>
          <w:rFonts w:hint="eastAsia" w:ascii="仿宋_GB2312" w:hAnsi="仿宋_GB2312" w:eastAsia="仿宋_GB2312" w:cs="仿宋_GB2312"/>
          <w:color w:val="auto"/>
          <w:sz w:val="32"/>
          <w:szCs w:val="32"/>
          <w:lang w:val="en-US" w:eastAsia="zh-CN"/>
        </w:rPr>
        <w:t xml:space="preserve">  日</w:t>
      </w:r>
    </w:p>
    <w:p w14:paraId="625AA54D">
      <w:pPr>
        <w:pStyle w:val="15"/>
        <w:keepNext w:val="0"/>
        <w:keepLines w:val="0"/>
        <w:pageBreakBefore w:val="0"/>
        <w:widowControl w:val="0"/>
        <w:kinsoku/>
        <w:wordWrap/>
        <w:overflowPunct/>
        <w:topLinePunct w:val="0"/>
        <w:autoSpaceDE/>
        <w:autoSpaceDN/>
        <w:bidi w:val="0"/>
        <w:adjustRightInd/>
        <w:snapToGrid/>
        <w:spacing w:line="560" w:lineRule="exact"/>
        <w:ind w:right="0" w:firstLine="650" w:firstLineChars="200"/>
        <w:jc w:val="left"/>
        <w:textAlignment w:val="auto"/>
        <w:rPr>
          <w:rFonts w:hint="eastAsia" w:ascii="仿宋_GB2312" w:hAnsi="仿宋_GB2312" w:eastAsia="仿宋_GB2312" w:cs="仿宋_GB2312"/>
          <w:color w:val="auto"/>
          <w:kern w:val="0"/>
          <w:sz w:val="32"/>
          <w:szCs w:val="32"/>
          <w:highlight w:val="none"/>
          <w:lang w:val="en-US" w:eastAsia="zh-CN"/>
        </w:rPr>
      </w:pPr>
    </w:p>
    <w:p w14:paraId="159BA535">
      <w:pPr>
        <w:pStyle w:val="15"/>
        <w:keepNext w:val="0"/>
        <w:keepLines w:val="0"/>
        <w:pageBreakBefore w:val="0"/>
        <w:widowControl w:val="0"/>
        <w:kinsoku/>
        <w:wordWrap/>
        <w:overflowPunct/>
        <w:topLinePunct w:val="0"/>
        <w:autoSpaceDE/>
        <w:autoSpaceDN/>
        <w:bidi w:val="0"/>
        <w:adjustRightInd/>
        <w:snapToGrid/>
        <w:spacing w:line="560" w:lineRule="exact"/>
        <w:ind w:right="0" w:firstLine="650" w:firstLineChars="200"/>
        <w:jc w:val="left"/>
        <w:textAlignment w:val="auto"/>
        <w:rPr>
          <w:rFonts w:hint="eastAsia" w:ascii="仿宋_GB2312" w:hAnsi="仿宋_GB2312" w:eastAsia="仿宋_GB2312" w:cs="仿宋_GB2312"/>
          <w:color w:val="auto"/>
          <w:kern w:val="0"/>
          <w:sz w:val="32"/>
          <w:szCs w:val="32"/>
          <w:highlight w:val="none"/>
          <w:lang w:val="en-US" w:eastAsia="zh-CN"/>
        </w:rPr>
      </w:pPr>
    </w:p>
    <w:p w14:paraId="602983B0">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仿宋_GB2312" w:hAnsi="仿宋_GB2312" w:eastAsia="仿宋_GB2312" w:cs="仿宋_GB2312"/>
          <w:color w:val="auto"/>
          <w:kern w:val="0"/>
          <w:sz w:val="32"/>
          <w:szCs w:val="32"/>
          <w:highlight w:val="none"/>
          <w:lang w:val="en-US" w:eastAsia="zh-CN"/>
        </w:rPr>
      </w:pPr>
    </w:p>
    <w:p w14:paraId="175ED6FB">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附件3</w:t>
      </w:r>
    </w:p>
    <w:p w14:paraId="0FF4562C">
      <w:pPr>
        <w:pStyle w:val="15"/>
        <w:keepNext w:val="0"/>
        <w:keepLines w:val="0"/>
        <w:pageBreakBefore w:val="0"/>
        <w:widowControl w:val="0"/>
        <w:kinsoku/>
        <w:wordWrap/>
        <w:overflowPunct/>
        <w:topLinePunct w:val="0"/>
        <w:autoSpaceDE/>
        <w:autoSpaceDN/>
        <w:bidi w:val="0"/>
        <w:adjustRightInd/>
        <w:snapToGrid/>
        <w:spacing w:line="560" w:lineRule="exact"/>
        <w:ind w:right="697"/>
        <w:jc w:val="left"/>
        <w:textAlignment w:val="auto"/>
        <w:rPr>
          <w:rFonts w:hint="eastAsia" w:ascii="仿宋_GB2312" w:hAnsi="仿宋_GB2312" w:eastAsia="仿宋_GB2312" w:cs="仿宋_GB2312"/>
          <w:color w:val="auto"/>
          <w:kern w:val="0"/>
          <w:sz w:val="32"/>
          <w:szCs w:val="32"/>
          <w:highlight w:val="none"/>
          <w:lang w:val="en-US" w:eastAsia="zh-CN"/>
        </w:rPr>
      </w:pPr>
    </w:p>
    <w:p w14:paraId="058FD89C">
      <w:pPr>
        <w:pStyle w:val="15"/>
        <w:keepNext w:val="0"/>
        <w:keepLines w:val="0"/>
        <w:pageBreakBefore w:val="0"/>
        <w:widowControl w:val="0"/>
        <w:kinsoku/>
        <w:wordWrap/>
        <w:overflowPunct/>
        <w:topLinePunct w:val="0"/>
        <w:autoSpaceDE/>
        <w:autoSpaceDN/>
        <w:bidi w:val="0"/>
        <w:adjustRightInd/>
        <w:snapToGrid/>
        <w:spacing w:after="372" w:afterLines="100" w:line="600" w:lineRule="exact"/>
        <w:ind w:right="0"/>
        <w:jc w:val="center"/>
        <w:textAlignment w:val="auto"/>
        <w:rPr>
          <w:rFonts w:hint="eastAsia" w:ascii="方正小标宋简体" w:hAnsi="方正小标宋简体" w:eastAsia="方正小标宋简体" w:cs="方正小标宋简体"/>
          <w:color w:val="auto"/>
          <w:sz w:val="32"/>
          <w:szCs w:val="32"/>
          <w:highlight w:val="none"/>
          <w:lang w:val="en-US" w:eastAsia="zh-CN"/>
        </w:rPr>
      </w:pPr>
      <w:r>
        <w:rPr>
          <w:rFonts w:hint="eastAsia" w:ascii="方正小标宋简体" w:eastAsia="方正小标宋简体" w:hAnsiTheme="minorHAnsi" w:cstheme="minorBidi"/>
          <w:kern w:val="2"/>
          <w:sz w:val="44"/>
          <w:szCs w:val="44"/>
          <w:lang w:val="en-US" w:eastAsia="zh-CN" w:bidi="ar-SA"/>
        </w:rPr>
        <w:t>询价报价清单</w:t>
      </w:r>
    </w:p>
    <w:tbl>
      <w:tblPr>
        <w:tblStyle w:val="9"/>
        <w:tblW w:w="53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877"/>
        <w:gridCol w:w="975"/>
        <w:gridCol w:w="825"/>
        <w:gridCol w:w="5325"/>
        <w:gridCol w:w="1676"/>
      </w:tblGrid>
      <w:tr w14:paraId="4A2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714" w:hRule="atLeast"/>
          <w:jc w:val="center"/>
        </w:trPr>
        <w:tc>
          <w:tcPr>
            <w:tcW w:w="877" w:type="dxa"/>
            <w:shd w:val="clear" w:color="auto" w:fill="FFFFFF"/>
            <w:noWrap w:val="0"/>
            <w:tcMar>
              <w:top w:w="0" w:type="dxa"/>
              <w:left w:w="108" w:type="dxa"/>
              <w:bottom w:w="0" w:type="dxa"/>
              <w:right w:w="108" w:type="dxa"/>
            </w:tcMar>
            <w:vAlign w:val="center"/>
          </w:tcPr>
          <w:p w14:paraId="175D33C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kern w:val="0"/>
                <w:sz w:val="28"/>
                <w:szCs w:val="28"/>
                <w:lang w:bidi="ar"/>
              </w:rPr>
            </w:pPr>
            <w:r>
              <w:rPr>
                <w:rFonts w:hint="eastAsia" w:ascii="仿宋_GB2312" w:hAnsi="仿宋_GB2312" w:eastAsia="仿宋_GB2312" w:cs="仿宋_GB2312"/>
                <w:b/>
                <w:bCs/>
                <w:color w:val="auto"/>
                <w:kern w:val="0"/>
                <w:sz w:val="28"/>
                <w:szCs w:val="28"/>
                <w:lang w:bidi="ar"/>
              </w:rPr>
              <w:t>序号</w:t>
            </w:r>
          </w:p>
        </w:tc>
        <w:tc>
          <w:tcPr>
            <w:tcW w:w="975" w:type="dxa"/>
            <w:shd w:val="clear" w:color="auto" w:fill="FFFFFF"/>
            <w:noWrap w:val="0"/>
            <w:tcMar>
              <w:top w:w="0" w:type="dxa"/>
              <w:left w:w="108" w:type="dxa"/>
              <w:bottom w:w="0" w:type="dxa"/>
              <w:right w:w="108" w:type="dxa"/>
            </w:tcMar>
            <w:vAlign w:val="center"/>
          </w:tcPr>
          <w:p w14:paraId="149BFF2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kern w:val="0"/>
                <w:sz w:val="28"/>
                <w:szCs w:val="28"/>
                <w:lang w:bidi="ar"/>
              </w:rPr>
            </w:pPr>
            <w:r>
              <w:rPr>
                <w:rFonts w:hint="eastAsia" w:ascii="仿宋_GB2312" w:hAnsi="仿宋_GB2312" w:eastAsia="仿宋_GB2312" w:cs="仿宋_GB2312"/>
                <w:b/>
                <w:bCs/>
                <w:color w:val="auto"/>
                <w:kern w:val="0"/>
                <w:sz w:val="28"/>
                <w:szCs w:val="28"/>
                <w:lang w:bidi="ar"/>
              </w:rPr>
              <w:t>名称</w:t>
            </w:r>
          </w:p>
        </w:tc>
        <w:tc>
          <w:tcPr>
            <w:tcW w:w="825" w:type="dxa"/>
            <w:shd w:val="clear" w:color="auto" w:fill="FFFFFF"/>
            <w:noWrap w:val="0"/>
            <w:tcMar>
              <w:top w:w="0" w:type="dxa"/>
              <w:left w:w="108" w:type="dxa"/>
              <w:bottom w:w="0" w:type="dxa"/>
              <w:right w:w="108" w:type="dxa"/>
            </w:tcMar>
            <w:vAlign w:val="center"/>
          </w:tcPr>
          <w:p w14:paraId="09A8566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kern w:val="0"/>
                <w:sz w:val="28"/>
                <w:szCs w:val="28"/>
                <w:lang w:val="en-US" w:eastAsia="zh-CN" w:bidi="ar"/>
              </w:rPr>
            </w:pPr>
            <w:r>
              <w:rPr>
                <w:rFonts w:hint="eastAsia" w:ascii="仿宋_GB2312" w:hAnsi="仿宋_GB2312" w:eastAsia="仿宋_GB2312" w:cs="仿宋_GB2312"/>
                <w:b/>
                <w:bCs/>
                <w:color w:val="auto"/>
                <w:kern w:val="0"/>
                <w:sz w:val="28"/>
                <w:szCs w:val="28"/>
                <w:lang w:bidi="ar"/>
              </w:rPr>
              <w:t>数量</w:t>
            </w:r>
          </w:p>
        </w:tc>
        <w:tc>
          <w:tcPr>
            <w:tcW w:w="5326" w:type="dxa"/>
            <w:shd w:val="clear" w:color="auto" w:fill="FFFFFF"/>
            <w:noWrap w:val="0"/>
            <w:tcMar>
              <w:top w:w="0" w:type="dxa"/>
              <w:left w:w="108" w:type="dxa"/>
              <w:bottom w:w="0" w:type="dxa"/>
              <w:right w:w="108" w:type="dxa"/>
            </w:tcMar>
            <w:vAlign w:val="center"/>
          </w:tcPr>
          <w:p w14:paraId="0F22EA0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kern w:val="0"/>
                <w:sz w:val="28"/>
                <w:szCs w:val="28"/>
                <w:lang w:val="en-US" w:eastAsia="zh-CN" w:bidi="ar"/>
              </w:rPr>
            </w:pPr>
            <w:r>
              <w:rPr>
                <w:rFonts w:hint="eastAsia" w:ascii="仿宋_GB2312" w:hAnsi="仿宋_GB2312" w:eastAsia="仿宋_GB2312" w:cs="仿宋_GB2312"/>
                <w:b/>
                <w:bCs/>
                <w:color w:val="auto"/>
                <w:kern w:val="0"/>
                <w:sz w:val="28"/>
                <w:szCs w:val="28"/>
                <w:lang w:val="en-US" w:eastAsia="zh-CN" w:bidi="ar"/>
              </w:rPr>
              <w:t>服务要求</w:t>
            </w:r>
          </w:p>
        </w:tc>
        <w:tc>
          <w:tcPr>
            <w:tcW w:w="1676" w:type="dxa"/>
            <w:shd w:val="clear" w:color="auto" w:fill="FFFFFF"/>
            <w:noWrap w:val="0"/>
            <w:tcMar>
              <w:top w:w="0" w:type="dxa"/>
              <w:left w:w="108" w:type="dxa"/>
              <w:bottom w:w="0" w:type="dxa"/>
              <w:right w:w="108" w:type="dxa"/>
            </w:tcMar>
            <w:vAlign w:val="center"/>
          </w:tcPr>
          <w:p w14:paraId="405EA36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color w:val="auto"/>
                <w:kern w:val="0"/>
                <w:sz w:val="28"/>
                <w:szCs w:val="28"/>
                <w:lang w:bidi="ar"/>
              </w:rPr>
            </w:pPr>
            <w:r>
              <w:rPr>
                <w:rFonts w:hint="eastAsia" w:ascii="仿宋_GB2312" w:hAnsi="仿宋_GB2312" w:eastAsia="仿宋_GB2312" w:cs="仿宋_GB2312"/>
                <w:b/>
                <w:bCs/>
                <w:color w:val="auto"/>
                <w:kern w:val="0"/>
                <w:sz w:val="28"/>
                <w:szCs w:val="28"/>
                <w:lang w:bidi="ar"/>
              </w:rPr>
              <w:t>报价（元）</w:t>
            </w:r>
          </w:p>
        </w:tc>
      </w:tr>
      <w:tr w14:paraId="280E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6265" w:hRule="atLeast"/>
          <w:jc w:val="center"/>
        </w:trPr>
        <w:tc>
          <w:tcPr>
            <w:tcW w:w="877" w:type="dxa"/>
            <w:shd w:val="clear" w:color="auto" w:fill="FFFFFF"/>
            <w:noWrap w:val="0"/>
            <w:tcMar>
              <w:top w:w="0" w:type="dxa"/>
              <w:left w:w="108" w:type="dxa"/>
              <w:bottom w:w="0" w:type="dxa"/>
              <w:right w:w="108" w:type="dxa"/>
            </w:tcMar>
            <w:vAlign w:val="center"/>
          </w:tcPr>
          <w:p w14:paraId="67A4E7C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color w:val="auto"/>
                <w:kern w:val="0"/>
                <w:sz w:val="24"/>
                <w:szCs w:val="24"/>
                <w:lang w:bidi="ar"/>
              </w:rPr>
              <w:t>1</w:t>
            </w:r>
          </w:p>
        </w:tc>
        <w:tc>
          <w:tcPr>
            <w:tcW w:w="975" w:type="dxa"/>
            <w:shd w:val="clear" w:color="auto" w:fill="FFFFFF"/>
            <w:noWrap w:val="0"/>
            <w:tcMar>
              <w:top w:w="0" w:type="dxa"/>
              <w:left w:w="108" w:type="dxa"/>
              <w:bottom w:w="0" w:type="dxa"/>
              <w:right w:w="108" w:type="dxa"/>
            </w:tcMar>
            <w:vAlign w:val="center"/>
          </w:tcPr>
          <w:p w14:paraId="7FABCE7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kern w:val="0"/>
                <w:sz w:val="24"/>
                <w:szCs w:val="24"/>
                <w:lang w:val="en-US" w:bidi="ar"/>
              </w:rPr>
            </w:pPr>
            <w:r>
              <w:rPr>
                <w:rFonts w:hint="eastAsia" w:ascii="仿宋_GB2312" w:hAnsi="仿宋_GB2312" w:eastAsia="仿宋_GB2312" w:cs="仿宋_GB2312"/>
                <w:color w:val="auto"/>
                <w:sz w:val="24"/>
                <w:szCs w:val="24"/>
                <w:lang w:val="en-US" w:eastAsia="zh-CN"/>
              </w:rPr>
              <w:t>押运护卫服务采购项目</w:t>
            </w:r>
          </w:p>
        </w:tc>
        <w:tc>
          <w:tcPr>
            <w:tcW w:w="825" w:type="dxa"/>
            <w:shd w:val="clear" w:color="auto" w:fill="FFFFFF"/>
            <w:noWrap w:val="0"/>
            <w:tcMar>
              <w:top w:w="0" w:type="dxa"/>
              <w:left w:w="108" w:type="dxa"/>
              <w:bottom w:w="0" w:type="dxa"/>
              <w:right w:w="108" w:type="dxa"/>
            </w:tcMar>
            <w:vAlign w:val="center"/>
          </w:tcPr>
          <w:p w14:paraId="3239D95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auto"/>
                <w:kern w:val="0"/>
                <w:sz w:val="24"/>
                <w:szCs w:val="24"/>
                <w:lang w:bidi="ar"/>
              </w:rPr>
              <w:t>1项</w:t>
            </w:r>
          </w:p>
        </w:tc>
        <w:tc>
          <w:tcPr>
            <w:tcW w:w="5326" w:type="dxa"/>
            <w:shd w:val="clear" w:color="auto" w:fill="FFFFFF"/>
            <w:noWrap w:val="0"/>
            <w:tcMar>
              <w:top w:w="0" w:type="dxa"/>
              <w:left w:w="108" w:type="dxa"/>
              <w:bottom w:w="0" w:type="dxa"/>
              <w:right w:w="108" w:type="dxa"/>
            </w:tcMar>
            <w:vAlign w:val="center"/>
          </w:tcPr>
          <w:p w14:paraId="46F0E145">
            <w:pPr>
              <w:keepNext w:val="0"/>
              <w:keepLines w:val="0"/>
              <w:pageBreakBefore w:val="0"/>
              <w:widowControl w:val="0"/>
              <w:kinsoku/>
              <w:wordWrap/>
              <w:overflowPunct/>
              <w:topLinePunct w:val="0"/>
              <w:autoSpaceDE/>
              <w:autoSpaceDN/>
              <w:bidi w:val="0"/>
              <w:adjustRightInd/>
              <w:snapToGrid/>
              <w:spacing w:line="320" w:lineRule="exact"/>
              <w:ind w:firstLine="49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按</w:t>
            </w:r>
            <w:r>
              <w:rPr>
                <w:rFonts w:hint="eastAsia" w:ascii="仿宋_GB2312" w:hAnsi="仿宋_GB2312" w:eastAsia="仿宋_GB2312" w:cs="仿宋_GB2312"/>
                <w:color w:val="auto"/>
                <w:sz w:val="24"/>
                <w:szCs w:val="24"/>
                <w:lang w:val="en-US" w:eastAsia="zh-CN"/>
              </w:rPr>
              <w:t>我司</w:t>
            </w:r>
            <w:r>
              <w:rPr>
                <w:rFonts w:hint="eastAsia" w:ascii="仿宋_GB2312" w:hAnsi="仿宋_GB2312" w:eastAsia="仿宋_GB2312" w:cs="仿宋_GB2312"/>
                <w:color w:val="auto"/>
                <w:sz w:val="24"/>
                <w:szCs w:val="24"/>
              </w:rPr>
              <w:t>通知</w:t>
            </w:r>
            <w:r>
              <w:rPr>
                <w:rFonts w:hint="eastAsia" w:ascii="仿宋_GB2312" w:hAnsi="仿宋_GB2312" w:eastAsia="仿宋_GB2312" w:cs="仿宋_GB2312"/>
                <w:color w:val="auto"/>
                <w:sz w:val="24"/>
                <w:szCs w:val="24"/>
                <w:lang w:val="en-US" w:eastAsia="zh-CN"/>
              </w:rPr>
              <w:t>的</w:t>
            </w:r>
            <w:r>
              <w:rPr>
                <w:rFonts w:hint="eastAsia" w:ascii="仿宋_GB2312" w:hAnsi="仿宋_GB2312" w:eastAsia="仿宋_GB2312" w:cs="仿宋_GB2312"/>
                <w:color w:val="auto"/>
                <w:sz w:val="24"/>
                <w:szCs w:val="24"/>
              </w:rPr>
              <w:t>具体运输时间，安排专人专车</w:t>
            </w:r>
            <w:r>
              <w:rPr>
                <w:rFonts w:hint="eastAsia" w:ascii="仿宋_GB2312" w:hAnsi="仿宋_GB2312" w:eastAsia="仿宋_GB2312" w:cs="仿宋_GB2312"/>
                <w:color w:val="auto"/>
                <w:sz w:val="24"/>
                <w:szCs w:val="24"/>
                <w:lang w:val="en-US" w:eastAsia="zh-CN"/>
              </w:rPr>
              <w:t>通过押运护卫形式，将随车人员及</w:t>
            </w:r>
            <w:r>
              <w:rPr>
                <w:rFonts w:hint="eastAsia" w:ascii="仿宋_GB2312" w:hAnsi="仿宋_GB2312" w:eastAsia="仿宋_GB2312" w:cs="仿宋_GB2312"/>
                <w:color w:val="auto"/>
                <w:sz w:val="24"/>
                <w:szCs w:val="24"/>
              </w:rPr>
              <w:t>合法物品</w:t>
            </w:r>
            <w:r>
              <w:rPr>
                <w:rFonts w:hint="eastAsia" w:ascii="仿宋_GB2312" w:hAnsi="仿宋_GB2312" w:eastAsia="仿宋_GB2312" w:cs="仿宋_GB2312"/>
                <w:color w:val="auto"/>
                <w:sz w:val="24"/>
                <w:szCs w:val="24"/>
                <w:lang w:val="en-US" w:eastAsia="zh-CN"/>
              </w:rPr>
              <w:t>到指定的装车地点接（送）</w:t>
            </w:r>
            <w:r>
              <w:rPr>
                <w:rFonts w:hint="eastAsia" w:ascii="仿宋_GB2312" w:hAnsi="仿宋_GB2312" w:eastAsia="仿宋_GB2312" w:cs="仿宋_GB2312"/>
                <w:color w:val="auto"/>
                <w:sz w:val="24"/>
                <w:szCs w:val="24"/>
              </w:rPr>
              <w:t>至指定</w:t>
            </w:r>
            <w:r>
              <w:rPr>
                <w:rFonts w:hint="eastAsia" w:ascii="仿宋_GB2312" w:hAnsi="仿宋_GB2312" w:eastAsia="仿宋_GB2312" w:cs="仿宋_GB2312"/>
                <w:color w:val="auto"/>
                <w:sz w:val="24"/>
                <w:szCs w:val="24"/>
                <w:lang w:val="en-US" w:eastAsia="zh-CN"/>
              </w:rPr>
              <w:t>的卸车</w:t>
            </w:r>
            <w:r>
              <w:rPr>
                <w:rFonts w:hint="eastAsia" w:ascii="仿宋_GB2312" w:hAnsi="仿宋_GB2312" w:eastAsia="仿宋_GB2312" w:cs="仿宋_GB2312"/>
                <w:color w:val="auto"/>
                <w:sz w:val="24"/>
                <w:szCs w:val="24"/>
              </w:rPr>
              <w:t>地点。</w:t>
            </w:r>
          </w:p>
          <w:p w14:paraId="58B54733">
            <w:pPr>
              <w:keepNext w:val="0"/>
              <w:keepLines w:val="0"/>
              <w:pageBreakBefore w:val="0"/>
              <w:widowControl w:val="0"/>
              <w:kinsoku/>
              <w:wordWrap/>
              <w:overflowPunct/>
              <w:topLinePunct w:val="0"/>
              <w:autoSpaceDE/>
              <w:autoSpaceDN/>
              <w:bidi w:val="0"/>
              <w:adjustRightInd/>
              <w:snapToGrid/>
              <w:spacing w:line="320" w:lineRule="exact"/>
              <w:ind w:firstLine="49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押运人员提供</w:t>
            </w:r>
            <w:r>
              <w:rPr>
                <w:rFonts w:hint="eastAsia" w:ascii="仿宋_GB2312" w:hAnsi="仿宋_GB2312" w:eastAsia="仿宋_GB2312" w:cs="仿宋_GB2312"/>
                <w:color w:val="auto"/>
                <w:sz w:val="24"/>
                <w:szCs w:val="24"/>
                <w:lang w:val="en-US" w:eastAsia="zh-CN"/>
              </w:rPr>
              <w:t>押运</w:t>
            </w:r>
            <w:r>
              <w:rPr>
                <w:rFonts w:hint="eastAsia" w:ascii="仿宋_GB2312" w:hAnsi="仿宋_GB2312" w:eastAsia="仿宋_GB2312" w:cs="仿宋_GB2312"/>
                <w:color w:val="auto"/>
                <w:sz w:val="24"/>
                <w:szCs w:val="24"/>
              </w:rPr>
              <w:t>护卫时，必须</w:t>
            </w:r>
            <w:r>
              <w:rPr>
                <w:rFonts w:hint="eastAsia" w:ascii="仿宋_GB2312" w:hAnsi="仿宋_GB2312" w:eastAsia="仿宋_GB2312" w:cs="仿宋_GB2312"/>
                <w:color w:val="auto"/>
                <w:sz w:val="24"/>
                <w:szCs w:val="24"/>
                <w:lang w:val="en-US" w:eastAsia="zh-CN"/>
              </w:rPr>
              <w:t>保证1辆</w:t>
            </w:r>
            <w:r>
              <w:rPr>
                <w:rFonts w:hint="eastAsia" w:ascii="仿宋_GB2312" w:hAnsi="仿宋_GB2312" w:eastAsia="仿宋_GB2312" w:cs="仿宋_GB2312"/>
                <w:color w:val="auto"/>
                <w:sz w:val="24"/>
                <w:szCs w:val="24"/>
              </w:rPr>
              <w:t>专用运钞车辆</w:t>
            </w:r>
            <w:r>
              <w:rPr>
                <w:rFonts w:hint="eastAsia" w:ascii="仿宋_GB2312" w:hAnsi="仿宋_GB2312" w:eastAsia="仿宋_GB2312" w:cs="仿宋_GB2312"/>
                <w:color w:val="auto"/>
                <w:sz w:val="24"/>
                <w:szCs w:val="24"/>
                <w:lang w:val="en-US" w:eastAsia="zh-CN"/>
              </w:rPr>
              <w:t>为我司提供服务</w:t>
            </w:r>
            <w:r>
              <w:rPr>
                <w:rFonts w:hint="eastAsia" w:ascii="仿宋_GB2312" w:hAnsi="仿宋_GB2312" w:eastAsia="仿宋_GB2312" w:cs="仿宋_GB2312"/>
                <w:color w:val="auto"/>
                <w:sz w:val="24"/>
                <w:szCs w:val="24"/>
              </w:rPr>
              <w:t>，配备专业驾驶员1人，人员必须佩戴有效身份证明卡。必须将专用运钞车辆牌号、人员身份证明卡复印件、2寸彩色照片等资料加盖公章后提供给</w:t>
            </w:r>
            <w:r>
              <w:rPr>
                <w:rFonts w:hint="eastAsia" w:ascii="仿宋_GB2312" w:hAnsi="仿宋_GB2312" w:eastAsia="仿宋_GB2312" w:cs="仿宋_GB2312"/>
                <w:color w:val="auto"/>
                <w:sz w:val="24"/>
                <w:szCs w:val="24"/>
                <w:lang w:val="en-US" w:eastAsia="zh-CN"/>
              </w:rPr>
              <w:t>我司</w:t>
            </w:r>
            <w:r>
              <w:rPr>
                <w:rFonts w:hint="eastAsia" w:ascii="仿宋_GB2312" w:hAnsi="仿宋_GB2312" w:eastAsia="仿宋_GB2312" w:cs="仿宋_GB2312"/>
                <w:color w:val="auto"/>
                <w:sz w:val="24"/>
                <w:szCs w:val="24"/>
              </w:rPr>
              <w:t>负责人（或经办人员），作为核对身份之用。如遇车号、人员更换，身份证明卡遗失等情况，须在当日护卫前及时通知</w:t>
            </w:r>
            <w:r>
              <w:rPr>
                <w:rFonts w:hint="eastAsia" w:ascii="仿宋_GB2312" w:hAnsi="仿宋_GB2312" w:eastAsia="仿宋_GB2312" w:cs="仿宋_GB2312"/>
                <w:color w:val="auto"/>
                <w:sz w:val="24"/>
                <w:szCs w:val="24"/>
                <w:lang w:val="en-US" w:eastAsia="zh-CN"/>
              </w:rPr>
              <w:t>我司</w:t>
            </w:r>
            <w:r>
              <w:rPr>
                <w:rFonts w:hint="eastAsia" w:ascii="仿宋_GB2312" w:hAnsi="仿宋_GB2312" w:eastAsia="仿宋_GB2312" w:cs="仿宋_GB2312"/>
                <w:color w:val="auto"/>
                <w:sz w:val="24"/>
                <w:szCs w:val="24"/>
              </w:rPr>
              <w:t>，以便各方采取应对措施，重新确认人员的身份。</w:t>
            </w:r>
          </w:p>
          <w:p w14:paraId="174B0628">
            <w:pPr>
              <w:keepNext w:val="0"/>
              <w:keepLines w:val="0"/>
              <w:pageBreakBefore w:val="0"/>
              <w:widowControl w:val="0"/>
              <w:kinsoku/>
              <w:wordWrap/>
              <w:overflowPunct/>
              <w:topLinePunct w:val="0"/>
              <w:autoSpaceDE/>
              <w:autoSpaceDN/>
              <w:bidi w:val="0"/>
              <w:adjustRightInd/>
              <w:snapToGrid/>
              <w:spacing w:line="320" w:lineRule="exact"/>
              <w:ind w:firstLine="49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3.每趟次押运服务期间，</w:t>
            </w:r>
            <w:r>
              <w:rPr>
                <w:rFonts w:hint="eastAsia" w:ascii="仿宋_GB2312" w:hAnsi="仿宋_GB2312" w:eastAsia="仿宋_GB2312" w:cs="仿宋_GB2312"/>
                <w:color w:val="auto"/>
                <w:sz w:val="24"/>
                <w:szCs w:val="24"/>
              </w:rPr>
              <w:t>把</w:t>
            </w:r>
            <w:r>
              <w:rPr>
                <w:rFonts w:hint="eastAsia" w:ascii="仿宋_GB2312" w:hAnsi="仿宋_GB2312" w:eastAsia="仿宋_GB2312" w:cs="仿宋_GB2312"/>
                <w:color w:val="auto"/>
                <w:sz w:val="24"/>
                <w:szCs w:val="24"/>
                <w:lang w:val="en-US" w:eastAsia="zh-CN"/>
              </w:rPr>
              <w:t>运钞车</w:t>
            </w:r>
            <w:r>
              <w:rPr>
                <w:rFonts w:hint="eastAsia" w:ascii="仿宋_GB2312" w:hAnsi="仿宋_GB2312" w:eastAsia="仿宋_GB2312" w:cs="仿宋_GB2312"/>
                <w:color w:val="auto"/>
                <w:sz w:val="24"/>
                <w:szCs w:val="24"/>
              </w:rPr>
              <w:t>后尾箱钥匙交接给</w:t>
            </w:r>
            <w:r>
              <w:rPr>
                <w:rFonts w:hint="eastAsia" w:ascii="仿宋_GB2312" w:hAnsi="仿宋_GB2312" w:eastAsia="仿宋_GB2312" w:cs="仿宋_GB2312"/>
                <w:color w:val="auto"/>
                <w:sz w:val="24"/>
                <w:szCs w:val="24"/>
                <w:lang w:val="en-US" w:eastAsia="zh-CN"/>
              </w:rPr>
              <w:t>我司派出人员掌管</w:t>
            </w:r>
            <w:r>
              <w:rPr>
                <w:rFonts w:hint="eastAsia" w:ascii="仿宋_GB2312" w:hAnsi="仿宋_GB2312" w:eastAsia="仿宋_GB2312" w:cs="仿宋_GB2312"/>
                <w:color w:val="auto"/>
                <w:sz w:val="24"/>
                <w:szCs w:val="24"/>
              </w:rPr>
              <w:t>，由</w:t>
            </w:r>
            <w:r>
              <w:rPr>
                <w:rFonts w:hint="eastAsia" w:ascii="仿宋_GB2312" w:hAnsi="仿宋_GB2312" w:eastAsia="仿宋_GB2312" w:cs="仿宋_GB2312"/>
                <w:color w:val="auto"/>
                <w:sz w:val="24"/>
                <w:szCs w:val="24"/>
                <w:lang w:val="en-US" w:eastAsia="zh-CN"/>
              </w:rPr>
              <w:t>我司派出人员</w:t>
            </w:r>
            <w:r>
              <w:rPr>
                <w:rFonts w:hint="eastAsia" w:ascii="仿宋_GB2312" w:hAnsi="仿宋_GB2312" w:eastAsia="仿宋_GB2312" w:cs="仿宋_GB2312"/>
                <w:color w:val="auto"/>
                <w:sz w:val="24"/>
                <w:szCs w:val="24"/>
              </w:rPr>
              <w:t>自行装卸物品，专业驾驶员不接触</w:t>
            </w:r>
            <w:r>
              <w:rPr>
                <w:rFonts w:hint="eastAsia" w:ascii="仿宋_GB2312" w:hAnsi="仿宋_GB2312" w:eastAsia="仿宋_GB2312" w:cs="仿宋_GB2312"/>
                <w:color w:val="auto"/>
                <w:sz w:val="24"/>
                <w:szCs w:val="24"/>
                <w:lang w:val="en-US" w:eastAsia="zh-CN"/>
              </w:rPr>
              <w:t>我司</w:t>
            </w:r>
            <w:r>
              <w:rPr>
                <w:rFonts w:hint="eastAsia" w:ascii="仿宋_GB2312" w:hAnsi="仿宋_GB2312" w:eastAsia="仿宋_GB2312" w:cs="仿宋_GB2312"/>
                <w:color w:val="auto"/>
                <w:sz w:val="24"/>
                <w:szCs w:val="24"/>
              </w:rPr>
              <w:t>所押运物品</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专业驾驶员</w:t>
            </w:r>
            <w:r>
              <w:rPr>
                <w:rFonts w:hint="eastAsia" w:ascii="仿宋_GB2312" w:hAnsi="仿宋_GB2312" w:eastAsia="仿宋_GB2312" w:cs="仿宋_GB2312"/>
                <w:color w:val="auto"/>
                <w:sz w:val="24"/>
                <w:szCs w:val="24"/>
                <w:lang w:val="en-US" w:eastAsia="zh-CN"/>
              </w:rPr>
              <w:t>只对从押运起始点发车到目的地</w:t>
            </w:r>
            <w:r>
              <w:rPr>
                <w:rFonts w:hint="eastAsia" w:ascii="仿宋_GB2312" w:hAnsi="仿宋_GB2312" w:eastAsia="仿宋_GB2312" w:cs="仿宋_GB2312"/>
                <w:color w:val="auto"/>
                <w:sz w:val="24"/>
                <w:szCs w:val="24"/>
              </w:rPr>
              <w:t>卸车</w:t>
            </w:r>
            <w:r>
              <w:rPr>
                <w:rFonts w:hint="eastAsia" w:ascii="仿宋_GB2312" w:hAnsi="仿宋_GB2312" w:eastAsia="仿宋_GB2312" w:cs="仿宋_GB2312"/>
                <w:color w:val="auto"/>
                <w:sz w:val="24"/>
                <w:szCs w:val="24"/>
                <w:lang w:val="en-US" w:eastAsia="zh-CN"/>
              </w:rPr>
              <w:t>期间，所押运的标的物及我司乘车人员的交通运输及押运护卫安全负责。</w:t>
            </w:r>
          </w:p>
          <w:p w14:paraId="6048B19C">
            <w:pPr>
              <w:keepNext w:val="0"/>
              <w:keepLines w:val="0"/>
              <w:pageBreakBefore w:val="0"/>
              <w:widowControl w:val="0"/>
              <w:kinsoku/>
              <w:wordWrap/>
              <w:overflowPunct/>
              <w:topLinePunct w:val="0"/>
              <w:autoSpaceDE/>
              <w:autoSpaceDN/>
              <w:bidi w:val="0"/>
              <w:adjustRightInd/>
              <w:snapToGrid/>
              <w:spacing w:line="320" w:lineRule="exact"/>
              <w:ind w:firstLine="490" w:firstLineChars="200"/>
              <w:textAlignment w:val="auto"/>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auto"/>
                <w:sz w:val="24"/>
                <w:szCs w:val="24"/>
                <w:lang w:val="en-US" w:eastAsia="zh-CN"/>
              </w:rPr>
              <w:t>4.专用运钞车辆应安装全车视频监控设施，并对服务期内所有趟次押运全过程进行监控录像，每趟次押运视频数据保存时间不得低于30天。发生异常情况时，须按我司要求提供相应的监控数（证）据。</w:t>
            </w:r>
          </w:p>
        </w:tc>
        <w:tc>
          <w:tcPr>
            <w:tcW w:w="1676" w:type="dxa"/>
            <w:shd w:val="clear" w:color="auto" w:fill="FFFFFF"/>
            <w:noWrap w:val="0"/>
            <w:tcMar>
              <w:top w:w="0" w:type="dxa"/>
              <w:left w:w="108" w:type="dxa"/>
              <w:bottom w:w="0" w:type="dxa"/>
              <w:right w:w="108" w:type="dxa"/>
            </w:tcMar>
            <w:vAlign w:val="center"/>
          </w:tcPr>
          <w:p w14:paraId="72F955FD">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auto"/>
                <w:kern w:val="0"/>
                <w:sz w:val="24"/>
                <w:szCs w:val="24"/>
                <w:lang w:val="en-US" w:eastAsia="zh-CN" w:bidi="ar"/>
              </w:rPr>
              <w:t>①押运服务费：</w:t>
            </w:r>
            <w:r>
              <w:rPr>
                <w:rFonts w:hint="eastAsia" w:ascii="仿宋_GB2312" w:hAnsi="仿宋_GB2312" w:eastAsia="仿宋_GB2312" w:cs="仿宋_GB2312"/>
                <w:color w:val="auto"/>
                <w:kern w:val="0"/>
                <w:sz w:val="24"/>
                <w:szCs w:val="24"/>
                <w:u w:val="single"/>
                <w:lang w:val="en-US" w:eastAsia="zh-CN" w:bidi="ar"/>
              </w:rPr>
              <w:t xml:space="preserve">      </w:t>
            </w:r>
            <w:r>
              <w:rPr>
                <w:rFonts w:hint="eastAsia" w:ascii="仿宋_GB2312" w:hAnsi="仿宋_GB2312" w:eastAsia="仿宋_GB2312" w:cs="仿宋_GB2312"/>
                <w:color w:val="auto"/>
                <w:kern w:val="0"/>
                <w:sz w:val="24"/>
                <w:szCs w:val="24"/>
                <w:lang w:val="en-US" w:eastAsia="zh-CN" w:bidi="ar"/>
              </w:rPr>
              <w:t>元/公里；</w:t>
            </w:r>
          </w:p>
          <w:p w14:paraId="0CC0D1EE">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color w:val="auto"/>
                <w:kern w:val="0"/>
                <w:sz w:val="24"/>
                <w:szCs w:val="24"/>
                <w:lang w:val="en-US" w:eastAsia="zh-CN" w:bidi="ar"/>
              </w:rPr>
              <w:t>②增派车辆费：</w:t>
            </w:r>
            <w:r>
              <w:rPr>
                <w:rFonts w:hint="eastAsia" w:ascii="仿宋_GB2312" w:hAnsi="仿宋_GB2312" w:eastAsia="仿宋_GB2312" w:cs="仿宋_GB2312"/>
                <w:color w:val="auto"/>
                <w:kern w:val="0"/>
                <w:sz w:val="24"/>
                <w:szCs w:val="24"/>
                <w:u w:val="single"/>
                <w:lang w:val="en-US" w:eastAsia="zh-CN" w:bidi="ar"/>
              </w:rPr>
              <w:t xml:space="preserve">      </w:t>
            </w:r>
            <w:r>
              <w:rPr>
                <w:rFonts w:hint="eastAsia" w:ascii="仿宋_GB2312" w:hAnsi="仿宋_GB2312" w:eastAsia="仿宋_GB2312" w:cs="仿宋_GB2312"/>
                <w:color w:val="auto"/>
                <w:kern w:val="0"/>
                <w:sz w:val="24"/>
                <w:szCs w:val="24"/>
                <w:lang w:val="en-US" w:eastAsia="zh-CN" w:bidi="ar"/>
              </w:rPr>
              <w:t>元/每辆（含驾驶员）。</w:t>
            </w:r>
          </w:p>
        </w:tc>
      </w:tr>
    </w:tbl>
    <w:p w14:paraId="6844EA6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50" w:firstLineChars="200"/>
        <w:jc w:val="left"/>
        <w:textAlignment w:val="auto"/>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32"/>
          <w:szCs w:val="32"/>
          <w:lang w:val="en-US" w:eastAsia="zh-CN"/>
        </w:rPr>
        <w:t>注：以上均为含税价。</w:t>
      </w:r>
    </w:p>
    <w:p w14:paraId="435D41EF">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报价单位（全称加盖章）：</w:t>
      </w:r>
    </w:p>
    <w:p w14:paraId="40FFC476">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法定代表人（签字或盖章）：</w:t>
      </w:r>
    </w:p>
    <w:p w14:paraId="279FD567">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联系电话：</w:t>
      </w:r>
    </w:p>
    <w:p w14:paraId="300A9C21">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65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日  期：   年  月</w:t>
      </w:r>
      <w:r>
        <w:rPr>
          <w:rFonts w:hint="eastAsia" w:ascii="仿宋_GB2312" w:hAnsi="仿宋_GB2312" w:eastAsia="仿宋_GB2312" w:cs="仿宋_GB2312"/>
          <w:color w:val="auto"/>
          <w:sz w:val="32"/>
          <w:szCs w:val="32"/>
          <w:lang w:val="en-US" w:eastAsia="zh-CN"/>
        </w:rPr>
        <w:t xml:space="preserve">  日</w:t>
      </w:r>
    </w:p>
    <w:p w14:paraId="47F134E1">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color w:val="auto"/>
          <w:kern w:val="0"/>
          <w:sz w:val="32"/>
          <w:szCs w:val="32"/>
          <w:highlight w:val="none"/>
          <w:lang w:val="en-US" w:eastAsia="zh-CN" w:bidi="ar-SA"/>
        </w:rPr>
      </w:pPr>
      <w:r>
        <w:rPr>
          <w:rFonts w:hint="eastAsia" w:ascii="黑体" w:hAnsi="黑体" w:eastAsia="黑体" w:cs="黑体"/>
          <w:color w:val="auto"/>
          <w:kern w:val="0"/>
          <w:sz w:val="32"/>
          <w:szCs w:val="32"/>
          <w:highlight w:val="none"/>
          <w:lang w:val="en-US" w:eastAsia="zh-CN" w:bidi="ar-SA"/>
        </w:rPr>
        <w:t>附件4</w:t>
      </w:r>
    </w:p>
    <w:p w14:paraId="13E6CDAC">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color w:val="auto"/>
          <w:kern w:val="0"/>
          <w:sz w:val="32"/>
          <w:szCs w:val="32"/>
          <w:highlight w:val="none"/>
          <w:lang w:val="en-US" w:eastAsia="zh-CN" w:bidi="ar-SA"/>
        </w:rPr>
      </w:pPr>
    </w:p>
    <w:p w14:paraId="159685D4">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val="0"/>
          <w:color w:val="auto"/>
          <w:sz w:val="28"/>
          <w:szCs w:val="28"/>
          <w:lang w:val="en-US" w:eastAsia="zh-CN"/>
        </w:rPr>
      </w:pPr>
      <w:r>
        <w:rPr>
          <w:rFonts w:hint="eastAsia" w:ascii="方正小标宋简体" w:eastAsia="方正小标宋简体" w:hAnsiTheme="minorHAnsi" w:cstheme="minorBidi"/>
          <w:kern w:val="2"/>
          <w:sz w:val="44"/>
          <w:szCs w:val="44"/>
          <w:lang w:val="en-US" w:eastAsia="zh-CN" w:bidi="ar-SA"/>
        </w:rPr>
        <w:t>声明函</w:t>
      </w:r>
    </w:p>
    <w:p w14:paraId="4481555E">
      <w:pPr>
        <w:pStyle w:val="8"/>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_GB2312" w:hAnsi="仿宋_GB2312" w:eastAsia="仿宋_GB2312" w:cs="仿宋_GB2312"/>
          <w:b w:val="0"/>
          <w:bCs w:val="0"/>
          <w:color w:val="auto"/>
          <w:sz w:val="28"/>
          <w:szCs w:val="28"/>
          <w:lang w:val="en-US" w:eastAsia="zh-CN"/>
        </w:rPr>
      </w:pPr>
    </w:p>
    <w:p w14:paraId="5A78C851">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三明市安保信息科技有限公司</w:t>
      </w:r>
      <w:r>
        <w:rPr>
          <w:rFonts w:hint="eastAsia" w:ascii="仿宋_GB2312" w:hAnsi="仿宋_GB2312" w:eastAsia="仿宋_GB2312" w:cs="仿宋_GB2312"/>
          <w:sz w:val="32"/>
          <w:szCs w:val="32"/>
        </w:rPr>
        <w:t>：</w:t>
      </w:r>
    </w:p>
    <w:p w14:paraId="2D02EA06">
      <w:pPr>
        <w:keepNext w:val="0"/>
        <w:keepLines w:val="0"/>
        <w:pageBreakBefore w:val="0"/>
        <w:widowControl w:val="0"/>
        <w:tabs>
          <w:tab w:val="left" w:pos="630"/>
        </w:tabs>
        <w:kinsoku/>
        <w:wordWrap/>
        <w:overflowPunct/>
        <w:topLinePunct w:val="0"/>
        <w:autoSpaceDE/>
        <w:autoSpaceDN/>
        <w:bidi w:val="0"/>
        <w:adjustRightInd/>
        <w:snapToGrid/>
        <w:spacing w:line="560" w:lineRule="exact"/>
        <w:ind w:firstLine="650" w:firstLineChars="200"/>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z w:val="32"/>
          <w:szCs w:val="32"/>
        </w:rPr>
        <w:t>我单位</w:t>
      </w:r>
      <w:r>
        <w:rPr>
          <w:rFonts w:hint="eastAsia" w:ascii="仿宋_GB2312" w:hAnsi="仿宋_GB2312" w:eastAsia="仿宋_GB2312" w:cs="仿宋_GB2312"/>
          <w:spacing w:val="4"/>
          <w:sz w:val="32"/>
          <w:szCs w:val="32"/>
        </w:rPr>
        <w:t>具备履行本项目所必需的设备和专业技术能力，特此声明</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若违反上述承诺，</w:t>
      </w:r>
      <w:r>
        <w:rPr>
          <w:rFonts w:hint="eastAsia" w:ascii="仿宋_GB2312" w:hAnsi="仿宋_GB2312" w:eastAsia="仿宋_GB2312" w:cs="仿宋_GB2312"/>
          <w:spacing w:val="4"/>
          <w:sz w:val="32"/>
          <w:szCs w:val="32"/>
          <w:lang w:eastAsia="zh-CN"/>
        </w:rPr>
        <w:t>我单位</w:t>
      </w:r>
      <w:r>
        <w:rPr>
          <w:rFonts w:hint="eastAsia" w:ascii="仿宋_GB2312" w:hAnsi="仿宋_GB2312" w:eastAsia="仿宋_GB2312" w:cs="仿宋_GB2312"/>
          <w:spacing w:val="4"/>
          <w:sz w:val="32"/>
          <w:szCs w:val="32"/>
        </w:rPr>
        <w:t>愿承担</w:t>
      </w:r>
      <w:r>
        <w:rPr>
          <w:rFonts w:hint="eastAsia" w:ascii="仿宋_GB2312" w:hAnsi="仿宋_GB2312" w:eastAsia="仿宋_GB2312" w:cs="仿宋_GB2312"/>
          <w:spacing w:val="4"/>
          <w:sz w:val="32"/>
          <w:szCs w:val="32"/>
          <w:lang w:val="en-US" w:eastAsia="zh-CN"/>
        </w:rPr>
        <w:t>相应</w:t>
      </w:r>
      <w:r>
        <w:rPr>
          <w:rFonts w:hint="eastAsia" w:ascii="仿宋_GB2312" w:hAnsi="仿宋_GB2312" w:eastAsia="仿宋_GB2312" w:cs="仿宋_GB2312"/>
          <w:spacing w:val="4"/>
          <w:sz w:val="32"/>
          <w:szCs w:val="32"/>
        </w:rPr>
        <w:t>法律责任。</w:t>
      </w:r>
    </w:p>
    <w:p w14:paraId="12BE8CAA">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jc w:val="left"/>
        <w:textAlignment w:val="auto"/>
        <w:rPr>
          <w:rFonts w:hint="eastAsia" w:ascii="仿宋_GB2312" w:hAnsi="仿宋_GB2312" w:eastAsia="仿宋_GB2312" w:cs="仿宋_GB2312"/>
          <w:sz w:val="32"/>
          <w:szCs w:val="32"/>
        </w:rPr>
      </w:pPr>
    </w:p>
    <w:p w14:paraId="7AC98BFC">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jc w:val="left"/>
        <w:textAlignment w:val="auto"/>
        <w:rPr>
          <w:rFonts w:hint="eastAsia" w:ascii="仿宋_GB2312" w:hAnsi="仿宋_GB2312" w:eastAsia="仿宋_GB2312" w:cs="仿宋_GB2312"/>
          <w:sz w:val="32"/>
          <w:szCs w:val="32"/>
        </w:rPr>
      </w:pPr>
    </w:p>
    <w:p w14:paraId="718A4167">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报价单位（全称加盖章）：</w:t>
      </w:r>
    </w:p>
    <w:p w14:paraId="28EC95A9">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法定代表人（签字或盖章）：</w:t>
      </w:r>
    </w:p>
    <w:p w14:paraId="7C26B172">
      <w:pPr>
        <w:keepNext w:val="0"/>
        <w:keepLines w:val="0"/>
        <w:pageBreakBefore w:val="0"/>
        <w:widowControl w:val="0"/>
        <w:kinsoku/>
        <w:wordWrap/>
        <w:overflowPunct/>
        <w:topLinePunct w:val="0"/>
        <w:autoSpaceDE/>
        <w:autoSpaceDN/>
        <w:bidi w:val="0"/>
        <w:adjustRightInd/>
        <w:snapToGrid/>
        <w:spacing w:line="560" w:lineRule="exact"/>
        <w:ind w:firstLine="65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联系电话：</w:t>
      </w:r>
    </w:p>
    <w:p w14:paraId="6CCD824E">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rPr>
        <w:t>日  期：   年  月</w:t>
      </w:r>
      <w:r>
        <w:rPr>
          <w:rFonts w:hint="eastAsia" w:ascii="仿宋_GB2312" w:hAnsi="仿宋_GB2312" w:eastAsia="仿宋_GB2312" w:cs="仿宋_GB2312"/>
          <w:color w:val="auto"/>
          <w:sz w:val="32"/>
          <w:szCs w:val="32"/>
          <w:lang w:val="en-US" w:eastAsia="zh-CN"/>
        </w:rPr>
        <w:t xml:space="preserve">  日</w:t>
      </w:r>
      <w:bookmarkStart w:id="0" w:name="_GoBack"/>
      <w:bookmarkEnd w:id="0"/>
    </w:p>
    <w:p w14:paraId="4DC5A8B5">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jc w:val="left"/>
        <w:textAlignment w:val="auto"/>
        <w:rPr>
          <w:rFonts w:hint="eastAsia" w:ascii="仿宋_GB2312" w:hAnsi="仿宋_GB2312" w:eastAsia="仿宋_GB2312" w:cs="仿宋_GB2312"/>
          <w:sz w:val="32"/>
          <w:szCs w:val="32"/>
          <w:lang w:val="en-US" w:eastAsia="zh-CN"/>
        </w:rPr>
      </w:pPr>
    </w:p>
    <w:sectPr>
      <w:footerReference r:id="rId3" w:type="default"/>
      <w:pgSz w:w="11906" w:h="16838"/>
      <w:pgMar w:top="1984" w:right="1531" w:bottom="1871" w:left="1531" w:header="851" w:footer="992" w:gutter="0"/>
      <w:pgBorders>
        <w:top w:val="none" w:sz="0" w:space="0"/>
        <w:left w:val="none" w:sz="0" w:space="0"/>
        <w:bottom w:val="none" w:sz="0" w:space="0"/>
        <w:right w:val="none" w:sz="0" w:space="0"/>
      </w:pgBorders>
      <w:pgNumType w:fmt="decimal" w:start="1"/>
      <w:cols w:space="0" w:num="1"/>
      <w:rtlGutter w:val="0"/>
      <w:docGrid w:type="linesAndChars" w:linePitch="371" w:charSpace="11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5D6BA1-4031-4ECA-9969-4C531F9B11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DC49688-F4F7-4B4B-857E-5056FE63B442}"/>
  </w:font>
  <w:font w:name="方正小标宋简体">
    <w:panose1 w:val="03000509000000000000"/>
    <w:charset w:val="86"/>
    <w:family w:val="auto"/>
    <w:pitch w:val="default"/>
    <w:sig w:usb0="00000001" w:usb1="080E0000" w:usb2="00000000" w:usb3="00000000" w:csb0="00040000" w:csb1="00000000"/>
    <w:embedRegular r:id="rId3" w:fontKey="{F5561147-E35C-4228-8927-F81148E0407C}"/>
  </w:font>
  <w:font w:name="仿宋">
    <w:panose1 w:val="02010609060101010101"/>
    <w:charset w:val="86"/>
    <w:family w:val="auto"/>
    <w:pitch w:val="default"/>
    <w:sig w:usb0="800002BF" w:usb1="38CF7CFA" w:usb2="00000016" w:usb3="00000000" w:csb0="00040001" w:csb1="00000000"/>
    <w:embedRegular r:id="rId4" w:fontKey="{2BD3EA36-62C6-49A3-9072-A3A827E0813F}"/>
  </w:font>
  <w:font w:name="仿宋_GB2312">
    <w:panose1 w:val="02010609030101010101"/>
    <w:charset w:val="86"/>
    <w:family w:val="auto"/>
    <w:pitch w:val="default"/>
    <w:sig w:usb0="00000001" w:usb1="080E0000" w:usb2="00000000" w:usb3="00000000" w:csb0="00040000" w:csb1="00000000"/>
    <w:embedRegular r:id="rId5" w:fontKey="{81FDDA24-E65E-4418-A6B8-03F458758E16}"/>
  </w:font>
  <w:font w:name="GWZT-EN">
    <w:panose1 w:val="02000000000000000000"/>
    <w:charset w:val="86"/>
    <w:family w:val="auto"/>
    <w:pitch w:val="default"/>
    <w:sig w:usb0="0000000F" w:usb1="28810000" w:usb2="00000000" w:usb3="00000000" w:csb0="00140001" w:csb1="00000000"/>
    <w:embedRegular r:id="rId6" w:fontKey="{6AE4C378-02FC-4C1E-A130-5BBDE48F86E5}"/>
  </w:font>
  <w:font w:name="楷体_GB2312">
    <w:panose1 w:val="02010609030101010101"/>
    <w:charset w:val="86"/>
    <w:family w:val="auto"/>
    <w:pitch w:val="default"/>
    <w:sig w:usb0="00000001" w:usb1="080E0000" w:usb2="00000000" w:usb3="00000000" w:csb0="00040000" w:csb1="00000000"/>
    <w:embedRegular r:id="rId7" w:fontKey="{4389D55B-3AF6-4682-BE7A-48ABD8F624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5004A">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8"/>
  <w:drawingGridVerticalSpacing w:val="185"/>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YmExNWRhMDRhNTRkNWY3YWEzZTk5OGMzMGZlNWQifQ=="/>
  </w:docVars>
  <w:rsids>
    <w:rsidRoot w:val="008E475D"/>
    <w:rsid w:val="0006618C"/>
    <w:rsid w:val="000873CB"/>
    <w:rsid w:val="000C21C5"/>
    <w:rsid w:val="00130029"/>
    <w:rsid w:val="00147D73"/>
    <w:rsid w:val="001667B0"/>
    <w:rsid w:val="001B2483"/>
    <w:rsid w:val="001D6090"/>
    <w:rsid w:val="00206B2F"/>
    <w:rsid w:val="00224787"/>
    <w:rsid w:val="002470B6"/>
    <w:rsid w:val="00262FCA"/>
    <w:rsid w:val="002F28B4"/>
    <w:rsid w:val="003C4012"/>
    <w:rsid w:val="003C586F"/>
    <w:rsid w:val="003D5A8F"/>
    <w:rsid w:val="003F2CE5"/>
    <w:rsid w:val="00487FAB"/>
    <w:rsid w:val="004D3875"/>
    <w:rsid w:val="00530D7C"/>
    <w:rsid w:val="0053691B"/>
    <w:rsid w:val="00587A1D"/>
    <w:rsid w:val="005E6D81"/>
    <w:rsid w:val="005F377F"/>
    <w:rsid w:val="006273FA"/>
    <w:rsid w:val="006810D9"/>
    <w:rsid w:val="00687522"/>
    <w:rsid w:val="00707B30"/>
    <w:rsid w:val="00723C54"/>
    <w:rsid w:val="007961B4"/>
    <w:rsid w:val="007B44C7"/>
    <w:rsid w:val="007F1C1A"/>
    <w:rsid w:val="00807E67"/>
    <w:rsid w:val="008E475D"/>
    <w:rsid w:val="00904407"/>
    <w:rsid w:val="00930B3B"/>
    <w:rsid w:val="009B7627"/>
    <w:rsid w:val="00A02743"/>
    <w:rsid w:val="00A02BB4"/>
    <w:rsid w:val="00AB62D5"/>
    <w:rsid w:val="00AC44EC"/>
    <w:rsid w:val="00AF62E5"/>
    <w:rsid w:val="00B32219"/>
    <w:rsid w:val="00B51572"/>
    <w:rsid w:val="00BB2013"/>
    <w:rsid w:val="00C77571"/>
    <w:rsid w:val="00C80CC8"/>
    <w:rsid w:val="00C86B79"/>
    <w:rsid w:val="00CB626E"/>
    <w:rsid w:val="00D61B67"/>
    <w:rsid w:val="00E47334"/>
    <w:rsid w:val="00ED42E1"/>
    <w:rsid w:val="00EE7D22"/>
    <w:rsid w:val="00F608E6"/>
    <w:rsid w:val="00FC52AF"/>
    <w:rsid w:val="00FF1B37"/>
    <w:rsid w:val="012313A8"/>
    <w:rsid w:val="01891B53"/>
    <w:rsid w:val="02195E6A"/>
    <w:rsid w:val="023C4E17"/>
    <w:rsid w:val="02D233B1"/>
    <w:rsid w:val="02FA082F"/>
    <w:rsid w:val="030516AD"/>
    <w:rsid w:val="037B4D46"/>
    <w:rsid w:val="039211BC"/>
    <w:rsid w:val="04111827"/>
    <w:rsid w:val="04156BD6"/>
    <w:rsid w:val="048B71D9"/>
    <w:rsid w:val="0498112C"/>
    <w:rsid w:val="05291032"/>
    <w:rsid w:val="061021AB"/>
    <w:rsid w:val="06F90600"/>
    <w:rsid w:val="072408B5"/>
    <w:rsid w:val="08277BA9"/>
    <w:rsid w:val="0897754A"/>
    <w:rsid w:val="09C82DE9"/>
    <w:rsid w:val="0A1F722F"/>
    <w:rsid w:val="0A4E795F"/>
    <w:rsid w:val="0BB04B25"/>
    <w:rsid w:val="0C6D2071"/>
    <w:rsid w:val="0CBD7252"/>
    <w:rsid w:val="0CC60D00"/>
    <w:rsid w:val="0D561501"/>
    <w:rsid w:val="0D814026"/>
    <w:rsid w:val="0EB775D4"/>
    <w:rsid w:val="0EFF01A9"/>
    <w:rsid w:val="0F494D0B"/>
    <w:rsid w:val="10C604F6"/>
    <w:rsid w:val="10C916BB"/>
    <w:rsid w:val="117B22D4"/>
    <w:rsid w:val="11A726EA"/>
    <w:rsid w:val="11C37E77"/>
    <w:rsid w:val="125067AE"/>
    <w:rsid w:val="12515D71"/>
    <w:rsid w:val="12B427A8"/>
    <w:rsid w:val="134D6713"/>
    <w:rsid w:val="13525B1D"/>
    <w:rsid w:val="13CC3DC9"/>
    <w:rsid w:val="154941A4"/>
    <w:rsid w:val="159E7205"/>
    <w:rsid w:val="15E305CC"/>
    <w:rsid w:val="161F5900"/>
    <w:rsid w:val="168A2692"/>
    <w:rsid w:val="18694035"/>
    <w:rsid w:val="19D379B8"/>
    <w:rsid w:val="1C1E11CC"/>
    <w:rsid w:val="1CE43351"/>
    <w:rsid w:val="1E2A4D24"/>
    <w:rsid w:val="1F046865"/>
    <w:rsid w:val="21A351BA"/>
    <w:rsid w:val="22D8603F"/>
    <w:rsid w:val="22FE5379"/>
    <w:rsid w:val="238B4A34"/>
    <w:rsid w:val="252114E6"/>
    <w:rsid w:val="25C14C9E"/>
    <w:rsid w:val="26AE5B99"/>
    <w:rsid w:val="27383B65"/>
    <w:rsid w:val="274C232E"/>
    <w:rsid w:val="27536B3E"/>
    <w:rsid w:val="28CD301C"/>
    <w:rsid w:val="2A994305"/>
    <w:rsid w:val="2AC0790C"/>
    <w:rsid w:val="2B390191"/>
    <w:rsid w:val="2CC51EDE"/>
    <w:rsid w:val="2CEA190F"/>
    <w:rsid w:val="2DDE547A"/>
    <w:rsid w:val="2E0628ED"/>
    <w:rsid w:val="2E13617D"/>
    <w:rsid w:val="2ED95618"/>
    <w:rsid w:val="2FB31552"/>
    <w:rsid w:val="30735887"/>
    <w:rsid w:val="31F508B2"/>
    <w:rsid w:val="324445AE"/>
    <w:rsid w:val="33A22C31"/>
    <w:rsid w:val="34EB1C02"/>
    <w:rsid w:val="353648EE"/>
    <w:rsid w:val="354077AE"/>
    <w:rsid w:val="35DF3475"/>
    <w:rsid w:val="3647753A"/>
    <w:rsid w:val="365D6B2F"/>
    <w:rsid w:val="36EE7787"/>
    <w:rsid w:val="374338AB"/>
    <w:rsid w:val="37CB3978"/>
    <w:rsid w:val="37EB5071"/>
    <w:rsid w:val="389B7535"/>
    <w:rsid w:val="39A32527"/>
    <w:rsid w:val="39AE268B"/>
    <w:rsid w:val="3C0E1DB7"/>
    <w:rsid w:val="3C2D6106"/>
    <w:rsid w:val="3C622009"/>
    <w:rsid w:val="3CFE3CDA"/>
    <w:rsid w:val="3D605CA8"/>
    <w:rsid w:val="3F6E4C27"/>
    <w:rsid w:val="3FC159EA"/>
    <w:rsid w:val="3FD50DB3"/>
    <w:rsid w:val="410F1A7B"/>
    <w:rsid w:val="43285710"/>
    <w:rsid w:val="44654B2D"/>
    <w:rsid w:val="451A5EF2"/>
    <w:rsid w:val="455530C7"/>
    <w:rsid w:val="457F1EF2"/>
    <w:rsid w:val="473160AC"/>
    <w:rsid w:val="483B2CEB"/>
    <w:rsid w:val="48A94178"/>
    <w:rsid w:val="49EE19C2"/>
    <w:rsid w:val="4A9633AD"/>
    <w:rsid w:val="4C491D08"/>
    <w:rsid w:val="4D5E08FC"/>
    <w:rsid w:val="4E18157C"/>
    <w:rsid w:val="4E317EA8"/>
    <w:rsid w:val="4EB17995"/>
    <w:rsid w:val="4EFC4B6A"/>
    <w:rsid w:val="4F7F146C"/>
    <w:rsid w:val="4FAE3051"/>
    <w:rsid w:val="51064A9D"/>
    <w:rsid w:val="51227190"/>
    <w:rsid w:val="520C7217"/>
    <w:rsid w:val="5291347C"/>
    <w:rsid w:val="52ED26BB"/>
    <w:rsid w:val="53C84512"/>
    <w:rsid w:val="54B24092"/>
    <w:rsid w:val="55560F5E"/>
    <w:rsid w:val="560A4CB8"/>
    <w:rsid w:val="564C2747"/>
    <w:rsid w:val="57390918"/>
    <w:rsid w:val="57F663CD"/>
    <w:rsid w:val="58372C70"/>
    <w:rsid w:val="598E7DFD"/>
    <w:rsid w:val="59F70283"/>
    <w:rsid w:val="5A655CE7"/>
    <w:rsid w:val="5AF2003F"/>
    <w:rsid w:val="5AF96577"/>
    <w:rsid w:val="5AFE79CB"/>
    <w:rsid w:val="5C221AFD"/>
    <w:rsid w:val="5CAD5EEC"/>
    <w:rsid w:val="5D720862"/>
    <w:rsid w:val="5E122A03"/>
    <w:rsid w:val="5EB86749"/>
    <w:rsid w:val="5F731C96"/>
    <w:rsid w:val="5FE90493"/>
    <w:rsid w:val="600546D1"/>
    <w:rsid w:val="60CF1FB5"/>
    <w:rsid w:val="60EB1325"/>
    <w:rsid w:val="60F44CBD"/>
    <w:rsid w:val="629934BE"/>
    <w:rsid w:val="639130C5"/>
    <w:rsid w:val="666A77BA"/>
    <w:rsid w:val="6682006A"/>
    <w:rsid w:val="6794492B"/>
    <w:rsid w:val="694974FD"/>
    <w:rsid w:val="6A1C5E97"/>
    <w:rsid w:val="6A533DA5"/>
    <w:rsid w:val="6A5B7C61"/>
    <w:rsid w:val="6C062EB2"/>
    <w:rsid w:val="6D2B74AA"/>
    <w:rsid w:val="6DC0261C"/>
    <w:rsid w:val="6E241040"/>
    <w:rsid w:val="6EA148AA"/>
    <w:rsid w:val="70AA096E"/>
    <w:rsid w:val="71025A7F"/>
    <w:rsid w:val="71437557"/>
    <w:rsid w:val="71A3514B"/>
    <w:rsid w:val="736E05A8"/>
    <w:rsid w:val="73904750"/>
    <w:rsid w:val="75716FF3"/>
    <w:rsid w:val="75755C03"/>
    <w:rsid w:val="7641766B"/>
    <w:rsid w:val="76767D45"/>
    <w:rsid w:val="76DF08BF"/>
    <w:rsid w:val="77155E08"/>
    <w:rsid w:val="77F81D84"/>
    <w:rsid w:val="78FD6DDA"/>
    <w:rsid w:val="79E1494E"/>
    <w:rsid w:val="7A1179E4"/>
    <w:rsid w:val="7A56364E"/>
    <w:rsid w:val="7AED2E7F"/>
    <w:rsid w:val="7B0B2C6E"/>
    <w:rsid w:val="7B255EFB"/>
    <w:rsid w:val="7B98709D"/>
    <w:rsid w:val="7BC57958"/>
    <w:rsid w:val="7BF95B20"/>
    <w:rsid w:val="7C3521B8"/>
    <w:rsid w:val="7C741BDC"/>
    <w:rsid w:val="7DBA6297"/>
    <w:rsid w:val="7E2C77D6"/>
    <w:rsid w:val="7FCF3D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tabs>
        <w:tab w:val="left" w:pos="420"/>
        <w:tab w:val="left" w:pos="630"/>
        <w:tab w:val="left" w:pos="9030"/>
      </w:tabs>
      <w:spacing w:after="156" w:afterLines="50" w:line="440" w:lineRule="exact"/>
    </w:pPr>
    <w:rPr>
      <w:sz w:val="28"/>
    </w:rPr>
  </w:style>
  <w:style w:type="paragraph" w:styleId="4">
    <w:name w:val="Body Text Indent"/>
    <w:basedOn w:val="1"/>
    <w:unhideWhenUsed/>
    <w:qFormat/>
    <w:uiPriority w:val="99"/>
    <w:pPr>
      <w:widowControl w:val="0"/>
      <w:spacing w:after="120"/>
      <w:ind w:left="420" w:leftChars="200"/>
      <w:jc w:val="both"/>
    </w:pPr>
    <w:rPr>
      <w:rFonts w:ascii="Calibri" w:hAnsi="Calibri" w:eastAsia="宋体" w:cs="Times New Roman"/>
      <w:kern w:val="2"/>
      <w:sz w:val="21"/>
      <w:szCs w:val="24"/>
      <w:lang w:val="en-US" w:eastAsia="zh-CN" w:bidi="ar-SA"/>
    </w:rPr>
  </w:style>
  <w:style w:type="paragraph" w:styleId="5">
    <w:name w:val="Date"/>
    <w:basedOn w:val="1"/>
    <w:next w:val="1"/>
    <w:link w:val="16"/>
    <w:semiHidden/>
    <w:unhideWhenUsed/>
    <w:qFormat/>
    <w:uiPriority w:val="99"/>
    <w:pPr>
      <w:ind w:left="100" w:leftChars="2500"/>
    </w:p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4"/>
    <w:unhideWhenUsed/>
    <w:qFormat/>
    <w:uiPriority w:val="99"/>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bCs/>
    </w:rPr>
  </w:style>
  <w:style w:type="character" w:customStyle="1" w:styleId="13">
    <w:name w:val="页眉 Char"/>
    <w:basedOn w:val="11"/>
    <w:link w:val="7"/>
    <w:semiHidden/>
    <w:qFormat/>
    <w:uiPriority w:val="99"/>
    <w:rPr>
      <w:sz w:val="18"/>
      <w:szCs w:val="18"/>
    </w:rPr>
  </w:style>
  <w:style w:type="character" w:customStyle="1" w:styleId="14">
    <w:name w:val="页脚 Char"/>
    <w:basedOn w:val="11"/>
    <w:link w:val="6"/>
    <w:semiHidden/>
    <w:qFormat/>
    <w:uiPriority w:val="99"/>
    <w:rPr>
      <w:sz w:val="18"/>
      <w:szCs w:val="18"/>
    </w:rPr>
  </w:style>
  <w:style w:type="paragraph" w:customStyle="1" w:styleId="15">
    <w:name w:val="无间隔1"/>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6">
    <w:name w:val="日期 Char"/>
    <w:basedOn w:val="11"/>
    <w:link w:val="5"/>
    <w:semiHidden/>
    <w:qFormat/>
    <w:uiPriority w:val="99"/>
    <w:rPr>
      <w:rFonts w:asciiTheme="minorHAnsi" w:hAnsiTheme="minorHAnsi" w:eastAsiaTheme="minorEastAsia" w:cstheme="minorBidi"/>
      <w:kern w:val="2"/>
      <w:sz w:val="21"/>
      <w:szCs w:val="22"/>
    </w:rPr>
  </w:style>
  <w:style w:type="character" w:customStyle="1" w:styleId="17">
    <w:name w:val="NormalCharacter"/>
    <w:semiHidden/>
    <w:qFormat/>
    <w:uiPriority w:val="0"/>
  </w:style>
  <w:style w:type="character" w:customStyle="1" w:styleId="18">
    <w:name w:val="font21"/>
    <w:basedOn w:val="1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3176</Words>
  <Characters>3242</Characters>
  <Lines>9</Lines>
  <Paragraphs>2</Paragraphs>
  <TotalTime>1</TotalTime>
  <ScaleCrop>false</ScaleCrop>
  <LinksUpToDate>false</LinksUpToDate>
  <CharactersWithSpaces>3266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2017-08-02T05:51:00Z</dcterms:created>
  <dc:creator>PC</dc:creator>
  <cp:lastModifiedBy>栓Q</cp:lastModifiedBy>
  <cp:lastPrinted>2024-09-18T07:40:00Z</cp:lastPrinted>
  <dcterms:modified xsi:type="dcterms:W3CDTF">2026-05-21T06:16:34Z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6DDBACADBEB94D1EA3C1235CA7EB4645_13</vt:lpwstr>
  </property>
  <property fmtid="{D5CDD505-2E9C-101B-9397-08002B2CF9AE}" pid="4" name="KSOTemplateDocerSaveRecord">
    <vt:lpwstr>eyJoZGlkIjoiY2VlYmExNWRhMDRhNTRkNWY3YWEzZTk5OGMzMGZlNWQiLCJ1c2VySWQiOiIyMzczMzM2NTIifQ==</vt:lpwstr>
  </property>
</Properties>
</file>